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1FF53"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Corso di Studio in Scienze e Tecnologie Geologiche – B376</w:t>
      </w:r>
    </w:p>
    <w:p w14:paraId="495CFC6D"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Laurea Magistrale, classe LM-74, ex-DM 270/2004</w:t>
      </w:r>
    </w:p>
    <w:p w14:paraId="0F4CC362"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Regolamento della Prova finale</w:t>
      </w:r>
    </w:p>
    <w:p w14:paraId="0EF03BA7" w14:textId="77777777" w:rsidR="00CD7A32" w:rsidRDefault="00000000">
      <w:pPr>
        <w:jc w:val="center"/>
        <w:rPr>
          <w:rFonts w:ascii="Times New Roman" w:eastAsia="Times New Roman" w:hAnsi="Times New Roman" w:cs="Times New Roman"/>
        </w:rPr>
      </w:pPr>
      <w:r>
        <w:rPr>
          <w:rFonts w:ascii="Times New Roman" w:eastAsia="Times New Roman" w:hAnsi="Times New Roman" w:cs="Times New Roman"/>
        </w:rPr>
        <w:t>(valido per studenti immatricolati a partire dalla coorte 2025-26)</w:t>
      </w:r>
    </w:p>
    <w:p w14:paraId="312D4039"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Premessa</w:t>
      </w:r>
    </w:p>
    <w:p w14:paraId="30059A48"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Il presente Regolamento disciplina lo svolgimento della prova finale del Corso di Studio in Scienze e Tecnologie Geologiche congiuntamente alle norme per la presentazione della domanda e la consegna degli elaborati stabilite dalla Scuola di Scienze Matematiche, Fisiche e Naturali (sito web della Scuola, sezione “</w:t>
      </w:r>
      <w:r>
        <w:rPr>
          <w:rFonts w:ascii="Times New Roman" w:eastAsia="Times New Roman" w:hAnsi="Times New Roman" w:cs="Times New Roman"/>
          <w:i/>
        </w:rPr>
        <w:t>Per laurearsi</w:t>
      </w:r>
      <w:r>
        <w:rPr>
          <w:rFonts w:ascii="Times New Roman" w:eastAsia="Times New Roman" w:hAnsi="Times New Roman" w:cs="Times New Roman"/>
        </w:rPr>
        <w:t xml:space="preserve">” - </w:t>
      </w:r>
      <w:hyperlink r:id="rId6">
        <w:r>
          <w:rPr>
            <w:rFonts w:ascii="Times New Roman" w:eastAsia="Times New Roman" w:hAnsi="Times New Roman" w:cs="Times New Roman"/>
            <w:u w:val="single"/>
          </w:rPr>
          <w:t>https://www.scienze.unifi.it/vp-123-per-laurearsi.html</w:t>
        </w:r>
      </w:hyperlink>
      <w:r>
        <w:rPr>
          <w:rFonts w:ascii="Times New Roman" w:eastAsia="Times New Roman" w:hAnsi="Times New Roman" w:cs="Times New Roman"/>
        </w:rPr>
        <w:t>).</w:t>
      </w:r>
    </w:p>
    <w:p w14:paraId="61FC923F" w14:textId="77777777" w:rsidR="00CD7A32" w:rsidRDefault="00CD7A32">
      <w:pPr>
        <w:jc w:val="both"/>
        <w:rPr>
          <w:rFonts w:ascii="Times New Roman" w:eastAsia="Times New Roman" w:hAnsi="Times New Roman" w:cs="Times New Roman"/>
        </w:rPr>
      </w:pPr>
    </w:p>
    <w:p w14:paraId="31836FC7"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1 Elaborato finale</w:t>
      </w:r>
    </w:p>
    <w:p w14:paraId="1A63E68F"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1. Argomento della tesi</w:t>
      </w:r>
    </w:p>
    <w:p w14:paraId="0590B772"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La tesi di laurea magistrale è un elaborato scritto di carattere originale, risultato del lavoro personale del laureando, assegnato e concordato con un docente (Relatore). La tesi deve riguardare un argomento nelle discipline delle Scienze della Terra ben definito e rilevante dal punto di vista scientifico e deve essere </w:t>
      </w:r>
      <w:r>
        <w:rPr>
          <w:rFonts w:ascii="Times New Roman" w:eastAsia="Times New Roman" w:hAnsi="Times New Roman" w:cs="Times New Roman"/>
          <w:b/>
        </w:rPr>
        <w:t>di norma di natura sperimentale</w:t>
      </w:r>
      <w:r>
        <w:rPr>
          <w:rFonts w:ascii="Times New Roman" w:eastAsia="Times New Roman" w:hAnsi="Times New Roman" w:cs="Times New Roman"/>
        </w:rPr>
        <w:t>, ovvero includere un’attività di ricerca originale svolta sotto la supervisione del Relatore.</w:t>
      </w:r>
    </w:p>
    <w:p w14:paraId="1BDA4C6F"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2. Durata del lavoro di tesi</w:t>
      </w:r>
    </w:p>
    <w:p w14:paraId="20B304C2"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Il carico di lavoro complessivo per il laureando (studio dell’argomento, attività sperimentale sul campo e/o in laboratorio, analisi dei dati, scrittura dell’elaborato, preparazione della presentazione per la prova finale) deve essere commisurato ad un </w:t>
      </w:r>
      <w:r>
        <w:rPr>
          <w:rFonts w:ascii="Times New Roman" w:eastAsia="Times New Roman" w:hAnsi="Times New Roman" w:cs="Times New Roman"/>
          <w:b/>
        </w:rPr>
        <w:t>impegno temporale massimo di circa 6 mesi di lavoro a tempo pieno</w:t>
      </w:r>
      <w:r>
        <w:rPr>
          <w:rFonts w:ascii="Times New Roman" w:eastAsia="Times New Roman" w:hAnsi="Times New Roman" w:cs="Times New Roman"/>
        </w:rPr>
        <w:t xml:space="preserve"> (per un totale di circa 900 ore di lavoro, pari a </w:t>
      </w:r>
      <w:r>
        <w:rPr>
          <w:rFonts w:ascii="Times New Roman" w:eastAsia="Times New Roman" w:hAnsi="Times New Roman" w:cs="Times New Roman"/>
          <w:b/>
        </w:rPr>
        <w:t>36 CFU</w:t>
      </w:r>
      <w:r>
        <w:rPr>
          <w:rFonts w:ascii="Times New Roman" w:eastAsia="Times New Roman" w:hAnsi="Times New Roman" w:cs="Times New Roman"/>
        </w:rPr>
        <w:t>).</w:t>
      </w:r>
    </w:p>
    <w:p w14:paraId="0ECA566E"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3. Redazione della tesi</w:t>
      </w:r>
    </w:p>
    <w:p w14:paraId="0362662C"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L’elaborato finale consta di un testo preferibilmente compreso tra</w:t>
      </w:r>
      <w:r>
        <w:t xml:space="preserve"> </w:t>
      </w:r>
      <w:r>
        <w:rPr>
          <w:rFonts w:ascii="Times New Roman" w:eastAsia="Times New Roman" w:hAnsi="Times New Roman" w:cs="Times New Roman"/>
          <w:b/>
        </w:rPr>
        <w:t>50 e 120 pagine</w:t>
      </w:r>
      <w:r>
        <w:rPr>
          <w:rFonts w:ascii="Times New Roman" w:eastAsia="Times New Roman" w:hAnsi="Times New Roman" w:cs="Times New Roman"/>
        </w:rPr>
        <w:t xml:space="preserve">, incluse figure e bibliografia, utilizzando un carattere (preferibilmente Times New Roman o Arial) di 12 punti e interlinea 1,5. </w:t>
      </w:r>
    </w:p>
    <w:p w14:paraId="70F65FE7"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L’elaborato di tesi deve essere redatto con un linguaggio chiaro e corretto, deve essere razionalmente organizzato ed auto-consistente. La tematica deve essere adeguatamente descritta ed approfondita, nonché corredata da un numero congruo di riferimenti bibliografici pertinenti e aggiornati. L’inquadramento della parte originale del lavoro all’interno di un contesto più ampio deve essere evidenziato nei capitoli introduttivi della tesi in cui la tematica generale dell’elaborato di tesi deve essere descritta, supportata da adeguata bibliografia, in modo da non risultare troppo tecnica per i non specialisti o poco approfondita per gli esperti.</w:t>
      </w:r>
    </w:p>
    <w:p w14:paraId="36CA0A6B"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L’elaborato deve dimostrare la padronanza della tematica di studio, l’analisi critica ed approfondita della bibliografia, il rigore e la precisione messi in atto nell’attività sperimentale (strategia di indagine, metodologie analitiche impiegate, elaborazione dei dati), la capacità di sintesi e di strutturazione di un testo scientifico del laureando. </w:t>
      </w:r>
    </w:p>
    <w:p w14:paraId="7FFE7B1E"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L’elaborato è redatto in lingua italiana e deve includere il frontespizio, secondo il modello disponibile all’indirizzo </w:t>
      </w:r>
      <w:hyperlink r:id="rId7">
        <w:r>
          <w:rPr>
            <w:rFonts w:ascii="Times New Roman" w:eastAsia="Times New Roman" w:hAnsi="Times New Roman" w:cs="Times New Roman"/>
            <w:u w:val="single"/>
          </w:rPr>
          <w:t>https://www.geologiamagistrale.unifi.it/vp-17-per-laurearsi.html</w:t>
        </w:r>
      </w:hyperlink>
      <w:r>
        <w:rPr>
          <w:rFonts w:ascii="Times New Roman" w:eastAsia="Times New Roman" w:hAnsi="Times New Roman" w:cs="Times New Roman"/>
        </w:rPr>
        <w:t>, oltre che un riassunto in italiano e in inglese (identico a quello inviato al Presidente del Corso di Studi al momento della domanda di discussione della prova finale - v. Art. 5). La Tesi di Laurea può essere redatta in lingua inglese previa richiesta dello studente al Presidente del Corso di Studi secondo quanto previsto dell’Art. 8 del presente regolamento.</w:t>
      </w:r>
    </w:p>
    <w:p w14:paraId="60C61C57" w14:textId="77777777" w:rsidR="00CD7A32" w:rsidRDefault="00CD7A32">
      <w:pPr>
        <w:jc w:val="both"/>
        <w:rPr>
          <w:rFonts w:ascii="Times New Roman" w:eastAsia="Times New Roman" w:hAnsi="Times New Roman" w:cs="Times New Roman"/>
        </w:rPr>
      </w:pPr>
    </w:p>
    <w:p w14:paraId="2B3A2BEB"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lastRenderedPageBreak/>
        <w:t>Art 2. Procedure per l’entrata in tesi</w:t>
      </w:r>
    </w:p>
    <w:p w14:paraId="71B3A8F0"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Per entrare in tesi, lo studente deve:</w:t>
      </w:r>
    </w:p>
    <w:p w14:paraId="146505D6" w14:textId="77777777" w:rsidR="00CD7A32" w:rsidRDefault="00000000">
      <w:pPr>
        <w:numPr>
          <w:ilvl w:val="0"/>
          <w:numId w:val="2"/>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 xml:space="preserve">aver acquisito </w:t>
      </w:r>
      <w:r>
        <w:rPr>
          <w:rFonts w:ascii="Times New Roman" w:eastAsia="Times New Roman" w:hAnsi="Times New Roman" w:cs="Times New Roman"/>
          <w:b/>
        </w:rPr>
        <w:t>almeno 30 CFU (CFU inferiori previa richiesta motivata)</w:t>
      </w:r>
      <w:r>
        <w:rPr>
          <w:rFonts w:ascii="Times New Roman" w:eastAsia="Times New Roman" w:hAnsi="Times New Roman" w:cs="Times New Roman"/>
        </w:rPr>
        <w:t>;</w:t>
      </w:r>
    </w:p>
    <w:p w14:paraId="029DA5F5" w14:textId="77777777" w:rsidR="00CD7A32" w:rsidRDefault="00000000">
      <w:pPr>
        <w:numPr>
          <w:ilvl w:val="0"/>
          <w:numId w:val="2"/>
        </w:numPr>
        <w:pBdr>
          <w:top w:val="nil"/>
          <w:left w:val="nil"/>
          <w:bottom w:val="nil"/>
          <w:right w:val="nil"/>
          <w:between w:val="nil"/>
        </w:pBdr>
        <w:spacing w:after="120"/>
        <w:ind w:left="714" w:hanging="357"/>
        <w:jc w:val="both"/>
        <w:rPr>
          <w:rFonts w:ascii="Times New Roman" w:eastAsia="Times New Roman" w:hAnsi="Times New Roman" w:cs="Times New Roman"/>
        </w:rPr>
      </w:pPr>
      <w:bookmarkStart w:id="0" w:name="_heading=h.5ddijbcqe7pr" w:colFirst="0" w:colLast="0"/>
      <w:bookmarkEnd w:id="0"/>
      <w:r>
        <w:rPr>
          <w:rFonts w:ascii="Times New Roman" w:eastAsia="Times New Roman" w:hAnsi="Times New Roman" w:cs="Times New Roman"/>
        </w:rPr>
        <w:t xml:space="preserve">presentare </w:t>
      </w:r>
      <w:r>
        <w:rPr>
          <w:rFonts w:ascii="Times New Roman" w:eastAsia="Times New Roman" w:hAnsi="Times New Roman" w:cs="Times New Roman"/>
          <w:b/>
        </w:rPr>
        <w:t>richiesta di assegnazione dell’argomento di tesi</w:t>
      </w:r>
      <w:r>
        <w:rPr>
          <w:rFonts w:ascii="Times New Roman" w:eastAsia="Times New Roman" w:hAnsi="Times New Roman" w:cs="Times New Roman"/>
        </w:rPr>
        <w:t xml:space="preserve"> tramite il modulo disponibile sul sito web del Corso di Studio (</w:t>
      </w:r>
      <w:hyperlink r:id="rId8">
        <w:r>
          <w:rPr>
            <w:rFonts w:ascii="Times New Roman" w:eastAsia="Times New Roman" w:hAnsi="Times New Roman" w:cs="Times New Roman"/>
            <w:u w:val="single"/>
          </w:rPr>
          <w:t>https://www.geologiamagistrale.unifi.it/vp-17-per-laurearsi.html</w:t>
        </w:r>
      </w:hyperlink>
      <w:r>
        <w:rPr>
          <w:rFonts w:ascii="Times New Roman" w:eastAsia="Times New Roman" w:hAnsi="Times New Roman" w:cs="Times New Roman"/>
        </w:rPr>
        <w:t xml:space="preserve">), da inviare dalla casella di posta elettronica personale istituzionale </w:t>
      </w:r>
      <w:r>
        <w:rPr>
          <w:rFonts w:ascii="Times New Roman" w:eastAsia="Times New Roman" w:hAnsi="Times New Roman" w:cs="Times New Roman"/>
          <w:i/>
        </w:rPr>
        <w:t>nome.cognome@edu.unifi.it</w:t>
      </w:r>
      <w:r>
        <w:rPr>
          <w:rFonts w:ascii="Times New Roman" w:eastAsia="Times New Roman" w:hAnsi="Times New Roman" w:cs="Times New Roman"/>
        </w:rPr>
        <w:t xml:space="preserve"> alla casella di posta elettronica </w:t>
      </w:r>
      <w:hyperlink r:id="rId9">
        <w:r>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xml:space="preserve">. Nel modulo deve essere indicata la proposta dell’argomento di tesi e del Relatore; facoltativamente può essere anche proposto il nome di uno o più Correlatori (Art. 3). La richiesta di assegnazione di tesi deve essere presentata </w:t>
      </w:r>
      <w:r>
        <w:rPr>
          <w:rFonts w:ascii="Times New Roman" w:eastAsia="Times New Roman" w:hAnsi="Times New Roman" w:cs="Times New Roman"/>
          <w:b/>
        </w:rPr>
        <w:t>almeno 180 giorni prima della data di appello di laurea</w:t>
      </w:r>
      <w:r>
        <w:rPr>
          <w:rFonts w:ascii="Times New Roman" w:eastAsia="Times New Roman" w:hAnsi="Times New Roman" w:cs="Times New Roman"/>
        </w:rPr>
        <w:t xml:space="preserve">. Eventuali richieste di variazione titolo, relatore, correlatore o di redazione in lingua inglese possono essere successivamente presentate sempre allo stesso indirizzo di posta elettronica, fino ad un massimo di 30 giorni prima della data di appello di laurea, mediante apposito modulo presente all’indirizzo </w:t>
      </w:r>
      <w:hyperlink r:id="rId10">
        <w:r>
          <w:rPr>
            <w:rFonts w:ascii="Times New Roman" w:eastAsia="Times New Roman" w:hAnsi="Times New Roman" w:cs="Times New Roman"/>
            <w:u w:val="single"/>
          </w:rPr>
          <w:t>https://www.geologiamagistrale.unifi.it/vp-17-per-laurearsi.html</w:t>
        </w:r>
      </w:hyperlink>
      <w:r>
        <w:rPr>
          <w:rFonts w:ascii="Times New Roman" w:eastAsia="Times New Roman" w:hAnsi="Times New Roman" w:cs="Times New Roman"/>
        </w:rPr>
        <w:t>. Il Comitato per la Didattica, previa verifica della compatibilità dell’argomento di tesi proposto con le conoscenze acquisite nel percorso di studi magistrale e accertata la fattibilità del lavoro nei tempi previsti, approva la richiesta di assegnazione di tesi nominando un Controrelatore (Art. 3) e, tramite il delegato alle lauree, ne dà comunicazione al candidato.</w:t>
      </w:r>
    </w:p>
    <w:p w14:paraId="74F458DB" w14:textId="77777777" w:rsidR="00CD7A32" w:rsidRDefault="00CD7A32">
      <w:pPr>
        <w:jc w:val="both"/>
        <w:rPr>
          <w:rFonts w:ascii="Times New Roman" w:eastAsia="Times New Roman" w:hAnsi="Times New Roman" w:cs="Times New Roman"/>
        </w:rPr>
      </w:pPr>
    </w:p>
    <w:p w14:paraId="5D01B3E2"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3 Relatore, Correlatore e Controrelatore</w:t>
      </w:r>
    </w:p>
    <w:p w14:paraId="255ECC48"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1. Nomina del Relatore e dell’eventuale Correlatore</w:t>
      </w:r>
    </w:p>
    <w:p w14:paraId="40CF9E34"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Il Relatore, su proposta del candidato, viene designato dal Consiglio di Corso di Studio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o dal Comitato per la Didattica. Il Relatore deve essere un docente/ricercatore dell’Ateneo. Il Comitato per la Didattica può designare un Correlatore che può essere anche un esperto del settore appartenente ad altro Ente. Se il Relatore non appartiene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il Comitato per la Didattica deve necessariamente nominare un Correlatore, che in questo caso deve essere un docente/ricercatore appartenente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stesso. </w:t>
      </w:r>
    </w:p>
    <w:p w14:paraId="77F505A2"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Il Comitato per la Didattica nomina, inoltre, un Controrelatore al quale è assegnato il compito di valutare criticamente l’elaborato di tesi prodotto dal candidato. Il Controrelatore viene scelto in base alle sue competenze specifiche nel settore di ricerca in cui si colloca la tesi e può anche essere un esperto del settore appartenente ad altro Ente.</w:t>
      </w:r>
    </w:p>
    <w:p w14:paraId="0DE60267"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2. Responsabilità del Relatore e del Correlatore</w:t>
      </w:r>
    </w:p>
    <w:p w14:paraId="4BF6E848"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L’argomento di tesi è concordato dallo studente con il Relatore, che ne segue da vicino lo svolgimento, sia nella fase di studio e di ricerca che nella fase di redazione della tesi. Facoltativamente il Relatore può essere affiancato da uno o più Correlatori. È responsabilità del Relatore proporre un lavoro che possa essere ragionevolmente portato a termine nei tempi previsti e assicurarsi che la tesi venga redatta in maniera conforme al presente Regolamento. Il Relatore deve esprimere un giudizio finale al termine del lavoro di tesi, valutando il contributo personale alla tesi da parte del candidato, compilando apposita modulistica (</w:t>
      </w:r>
      <w:proofErr w:type="spellStart"/>
      <w:r>
        <w:rPr>
          <w:rFonts w:ascii="Times New Roman" w:eastAsia="Times New Roman" w:hAnsi="Times New Roman" w:cs="Times New Roman"/>
        </w:rPr>
        <w:t>All</w:t>
      </w:r>
      <w:proofErr w:type="spellEnd"/>
      <w:r>
        <w:rPr>
          <w:rFonts w:ascii="Times New Roman" w:eastAsia="Times New Roman" w:hAnsi="Times New Roman" w:cs="Times New Roman"/>
        </w:rPr>
        <w:t>. 1 al presente Regolamento) da inviare al Presidente del</w:t>
      </w:r>
      <w:r>
        <w:t xml:space="preserve"> </w:t>
      </w:r>
      <w:proofErr w:type="spellStart"/>
      <w:r>
        <w:rPr>
          <w:rFonts w:ascii="Times New Roman" w:eastAsia="Times New Roman" w:hAnsi="Times New Roman" w:cs="Times New Roman"/>
        </w:rPr>
        <w:t>CdS</w:t>
      </w:r>
      <w:proofErr w:type="spellEnd"/>
      <w:r>
        <w:rPr>
          <w:rFonts w:ascii="Times New Roman" w:eastAsia="Times New Roman" w:hAnsi="Times New Roman" w:cs="Times New Roman"/>
        </w:rPr>
        <w:t xml:space="preserve"> almeno entro il giorno precedente alla data della prova finale.</w:t>
      </w:r>
    </w:p>
    <w:p w14:paraId="5A39FB34" w14:textId="77777777" w:rsidR="00CD7A32"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3. Responsabilità del Controrelatore</w:t>
      </w:r>
    </w:p>
    <w:p w14:paraId="7D66ED0D"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Il Controrelatore ha il compito di discutere con il laureando i dati preliminari della tesi e di dare un giudizio finale</w:t>
      </w:r>
      <w:r>
        <w:t xml:space="preserve"> </w:t>
      </w:r>
      <w:r>
        <w:rPr>
          <w:rFonts w:ascii="Times New Roman" w:eastAsia="Times New Roman" w:hAnsi="Times New Roman" w:cs="Times New Roman"/>
        </w:rPr>
        <w:t>approfondito sulla tesi, valutando sia la qualità dell’elaborato scritto (redazione, organizzazione, chiarezza, autoconsistenza) sia il valore della ricerca originale presentata (aspetti metodologici, qualità ed interpretazione dei dati). Tale giudizio è espresso tramite apposita modulistica</w:t>
      </w:r>
      <w:r>
        <w:t xml:space="preserve"> </w:t>
      </w:r>
      <w:r>
        <w:rPr>
          <w:rFonts w:ascii="Times New Roman" w:eastAsia="Times New Roman" w:hAnsi="Times New Roman" w:cs="Times New Roman"/>
        </w:rPr>
        <w:t>(</w:t>
      </w:r>
      <w:proofErr w:type="spellStart"/>
      <w:r>
        <w:rPr>
          <w:rFonts w:ascii="Times New Roman" w:eastAsia="Times New Roman" w:hAnsi="Times New Roman" w:cs="Times New Roman"/>
        </w:rPr>
        <w:t>All</w:t>
      </w:r>
      <w:proofErr w:type="spellEnd"/>
      <w:r>
        <w:rPr>
          <w:rFonts w:ascii="Times New Roman" w:eastAsia="Times New Roman" w:hAnsi="Times New Roman" w:cs="Times New Roman"/>
        </w:rPr>
        <w:t xml:space="preserve">. 1 al presente Regolamento) da inviare al Presidente del </w:t>
      </w:r>
      <w:proofErr w:type="spellStart"/>
      <w:r>
        <w:rPr>
          <w:rFonts w:ascii="Times New Roman" w:eastAsia="Times New Roman" w:hAnsi="Times New Roman" w:cs="Times New Roman"/>
        </w:rPr>
        <w:t>CdS</w:t>
      </w:r>
      <w:proofErr w:type="spellEnd"/>
      <w:r>
        <w:rPr>
          <w:rFonts w:ascii="Times New Roman" w:eastAsia="Times New Roman" w:hAnsi="Times New Roman" w:cs="Times New Roman"/>
        </w:rPr>
        <w:t xml:space="preserve"> almeno entro il giorno precedente alla data della prova finale. I compiti specifici del Controrelatore sono descritti in apposite linee guida che accompagnano il presente Regolamento.</w:t>
      </w:r>
    </w:p>
    <w:p w14:paraId="70A112E4" w14:textId="77777777" w:rsidR="00CD7A32" w:rsidRDefault="00CD7A32">
      <w:pPr>
        <w:jc w:val="both"/>
        <w:rPr>
          <w:rFonts w:ascii="Times New Roman" w:eastAsia="Times New Roman" w:hAnsi="Times New Roman" w:cs="Times New Roman"/>
        </w:rPr>
      </w:pPr>
    </w:p>
    <w:p w14:paraId="6E5EA8BD" w14:textId="77777777" w:rsidR="00CD7A32" w:rsidRDefault="00CD7A32">
      <w:pPr>
        <w:jc w:val="both"/>
        <w:rPr>
          <w:rFonts w:ascii="Times New Roman" w:eastAsia="Times New Roman" w:hAnsi="Times New Roman" w:cs="Times New Roman"/>
        </w:rPr>
      </w:pPr>
    </w:p>
    <w:p w14:paraId="407C5ADD"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4 Condizioni, modalità e termini di presentazione della domanda di discussione della prova finale</w:t>
      </w:r>
    </w:p>
    <w:p w14:paraId="7DB6A207"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Per poter presentare la domanda di discussione della prova finale, il laureando deve:</w:t>
      </w:r>
    </w:p>
    <w:p w14:paraId="6272ED43"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superato tutti gli esami di profitto previsti dal proprio piano di studi;</w:t>
      </w:r>
    </w:p>
    <w:p w14:paraId="6E0513F4"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acquisito i CFU relativi all’esame di “Prova Finale: Lavoro Sperimentale” 30 CFU, codice [B033507]</w:t>
      </w:r>
    </w:p>
    <w:p w14:paraId="53DB7811"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essere in regola con il pagamento delle tasse e dei contributi universitari;</w:t>
      </w:r>
    </w:p>
    <w:p w14:paraId="259A0AE8"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adempiuto al regolamento della presentazione tesi on-line richiamato in Premessa, di cui si ricordano i passaggi principali:</w:t>
      </w:r>
    </w:p>
    <w:p w14:paraId="21A11AE2" w14:textId="77777777" w:rsidR="00CD7A32" w:rsidRDefault="00000000">
      <w:pPr>
        <w:numPr>
          <w:ilvl w:val="1"/>
          <w:numId w:val="3"/>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 xml:space="preserve">presentare la domanda di laurea on-line </w:t>
      </w:r>
      <w:r>
        <w:rPr>
          <w:rFonts w:ascii="Times New Roman" w:eastAsia="Times New Roman" w:hAnsi="Times New Roman" w:cs="Times New Roman"/>
          <w:b/>
        </w:rPr>
        <w:t>tra 60 e 30 giorni prima</w:t>
      </w:r>
      <w:r>
        <w:rPr>
          <w:rFonts w:ascii="Times New Roman" w:eastAsia="Times New Roman" w:hAnsi="Times New Roman" w:cs="Times New Roman"/>
        </w:rPr>
        <w:t xml:space="preserve"> della data della sessione prescelta;</w:t>
      </w:r>
    </w:p>
    <w:p w14:paraId="3C911736" w14:textId="77777777" w:rsidR="00CD7A32" w:rsidRDefault="00000000">
      <w:pPr>
        <w:numPr>
          <w:ilvl w:val="1"/>
          <w:numId w:val="3"/>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accertarsi che il Relatore abbia approvato on-line tale domanda;</w:t>
      </w:r>
    </w:p>
    <w:p w14:paraId="2534348E" w14:textId="77777777" w:rsidR="00CD7A32" w:rsidRDefault="00000000">
      <w:pPr>
        <w:numPr>
          <w:ilvl w:val="1"/>
          <w:numId w:val="3"/>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 xml:space="preserve">completare la procedura di consolidamento on-line della domanda, </w:t>
      </w:r>
      <w:r>
        <w:rPr>
          <w:rFonts w:ascii="Times New Roman" w:eastAsia="Times New Roman" w:hAnsi="Times New Roman" w:cs="Times New Roman"/>
          <w:b/>
        </w:rPr>
        <w:t xml:space="preserve">entro la data indicata nel relativo Calendario </w:t>
      </w:r>
      <w:r>
        <w:rPr>
          <w:rFonts w:ascii="Times New Roman" w:eastAsia="Times New Roman" w:hAnsi="Times New Roman" w:cs="Times New Roman"/>
        </w:rPr>
        <w:t>(di norma, 15 giorni prima della data della sessione prescelta);</w:t>
      </w:r>
    </w:p>
    <w:p w14:paraId="5ED0FF6E" w14:textId="77777777" w:rsidR="00CD7A32" w:rsidRDefault="00000000">
      <w:pPr>
        <w:numPr>
          <w:ilvl w:val="1"/>
          <w:numId w:val="3"/>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 xml:space="preserve">effettuare, </w:t>
      </w:r>
      <w:r>
        <w:rPr>
          <w:rFonts w:ascii="Times New Roman" w:eastAsia="Times New Roman" w:hAnsi="Times New Roman" w:cs="Times New Roman"/>
          <w:b/>
        </w:rPr>
        <w:t>entro la data indicata nel relativo Calendario</w:t>
      </w:r>
      <w:r>
        <w:rPr>
          <w:rFonts w:ascii="Times New Roman" w:eastAsia="Times New Roman" w:hAnsi="Times New Roman" w:cs="Times New Roman"/>
        </w:rPr>
        <w:t>, il deposito on-line della tesi in formato digitale mediante l’applicativo;</w:t>
      </w:r>
    </w:p>
    <w:p w14:paraId="12E4029E" w14:textId="77777777" w:rsidR="00CD7A32" w:rsidRDefault="00000000">
      <w:pPr>
        <w:numPr>
          <w:ilvl w:val="1"/>
          <w:numId w:val="3"/>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accertarsi che il Relatore abbia approvato on-line la validazione della tesi;</w:t>
      </w:r>
    </w:p>
    <w:p w14:paraId="50453134" w14:textId="77777777" w:rsidR="00CD7A32" w:rsidRDefault="00000000">
      <w:pPr>
        <w:numPr>
          <w:ilvl w:val="1"/>
          <w:numId w:val="3"/>
        </w:numPr>
        <w:pBdr>
          <w:top w:val="nil"/>
          <w:left w:val="nil"/>
          <w:bottom w:val="nil"/>
          <w:right w:val="nil"/>
          <w:between w:val="nil"/>
        </w:pBdr>
        <w:spacing w:after="120"/>
        <w:ind w:left="1434" w:hanging="357"/>
        <w:jc w:val="both"/>
        <w:rPr>
          <w:rFonts w:ascii="Times New Roman" w:eastAsia="Times New Roman" w:hAnsi="Times New Roman" w:cs="Times New Roman"/>
        </w:rPr>
      </w:pPr>
      <w:r>
        <w:rPr>
          <w:rFonts w:ascii="Times New Roman" w:eastAsia="Times New Roman" w:hAnsi="Times New Roman" w:cs="Times New Roman"/>
        </w:rPr>
        <w:t xml:space="preserve">inviare, </w:t>
      </w:r>
      <w:r>
        <w:rPr>
          <w:rFonts w:ascii="Times New Roman" w:eastAsia="Times New Roman" w:hAnsi="Times New Roman" w:cs="Times New Roman"/>
          <w:b/>
        </w:rPr>
        <w:t>entro la stessa data</w:t>
      </w:r>
      <w:r>
        <w:rPr>
          <w:rFonts w:ascii="Times New Roman" w:eastAsia="Times New Roman" w:hAnsi="Times New Roman" w:cs="Times New Roman"/>
        </w:rPr>
        <w:t>, alla Presidenza del Corso di Studio (</w:t>
      </w:r>
      <w:hyperlink r:id="rId11">
        <w:r>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xml:space="preserve">): a) un file in formato </w:t>
      </w:r>
      <w:r>
        <w:rPr>
          <w:rFonts w:ascii="Times New Roman" w:eastAsia="Times New Roman" w:hAnsi="Times New Roman" w:cs="Times New Roman"/>
          <w:i/>
        </w:rPr>
        <w:t>.pdf</w:t>
      </w:r>
      <w:r>
        <w:rPr>
          <w:rFonts w:ascii="Times New Roman" w:eastAsia="Times New Roman" w:hAnsi="Times New Roman" w:cs="Times New Roman"/>
        </w:rPr>
        <w:t xml:space="preserve"> contenente il frontespizio della tesi, un riassunto in italiano ed un </w:t>
      </w:r>
      <w:r>
        <w:rPr>
          <w:rFonts w:ascii="Times New Roman" w:eastAsia="Times New Roman" w:hAnsi="Times New Roman" w:cs="Times New Roman"/>
          <w:i/>
        </w:rPr>
        <w:t>abstract</w:t>
      </w:r>
      <w:r>
        <w:rPr>
          <w:rFonts w:ascii="Times New Roman" w:eastAsia="Times New Roman" w:hAnsi="Times New Roman" w:cs="Times New Roman"/>
        </w:rPr>
        <w:t xml:space="preserve"> in inglese; b) l’attestazione dell’avvenuta compilazione del test di valutazione del proprio corso di laurea;</w:t>
      </w:r>
    </w:p>
    <w:p w14:paraId="097D6E83"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discusso con il Controrelatore una bozza del lavoro di tesi almeno</w:t>
      </w:r>
      <w:r>
        <w:rPr>
          <w:rFonts w:ascii="Times New Roman" w:eastAsia="Times New Roman" w:hAnsi="Times New Roman" w:cs="Times New Roman"/>
          <w:b/>
        </w:rPr>
        <w:t xml:space="preserve"> 30 giorni prima della data</w:t>
      </w:r>
      <w:r>
        <w:t xml:space="preserve"> </w:t>
      </w:r>
      <w:r>
        <w:rPr>
          <w:rFonts w:ascii="Times New Roman" w:eastAsia="Times New Roman" w:hAnsi="Times New Roman" w:cs="Times New Roman"/>
          <w:b/>
        </w:rPr>
        <w:t>della sessione di laurea scelta</w:t>
      </w:r>
      <w:r>
        <w:rPr>
          <w:rFonts w:ascii="Times New Roman" w:eastAsia="Times New Roman" w:hAnsi="Times New Roman" w:cs="Times New Roman"/>
        </w:rPr>
        <w:t>, per permetterne una valutazione preliminare;</w:t>
      </w:r>
    </w:p>
    <w:p w14:paraId="2C054A2B"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 xml:space="preserve">aver inviato </w:t>
      </w:r>
      <w:r>
        <w:rPr>
          <w:rFonts w:ascii="Times New Roman" w:eastAsia="Times New Roman" w:hAnsi="Times New Roman" w:cs="Times New Roman"/>
          <w:b/>
        </w:rPr>
        <w:t>15 giorni prima della data della sessione prescelta</w:t>
      </w:r>
      <w:r>
        <w:rPr>
          <w:rFonts w:ascii="Times New Roman" w:eastAsia="Times New Roman" w:hAnsi="Times New Roman" w:cs="Times New Roman"/>
        </w:rPr>
        <w:t>, i seguenti documenti alla Presidenza del Corso di Studio (</w:t>
      </w:r>
      <w:hyperlink r:id="rId12">
        <w:r>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w:t>
      </w:r>
    </w:p>
    <w:p w14:paraId="61FB1E66" w14:textId="77777777" w:rsidR="00CD7A32" w:rsidRDefault="00000000">
      <w:pPr>
        <w:numPr>
          <w:ilvl w:val="0"/>
          <w:numId w:val="1"/>
        </w:numPr>
        <w:spacing w:after="120"/>
        <w:jc w:val="both"/>
        <w:rPr>
          <w:rFonts w:ascii="Times New Roman" w:eastAsia="Times New Roman" w:hAnsi="Times New Roman" w:cs="Times New Roman"/>
        </w:rPr>
      </w:pPr>
      <w:r>
        <w:rPr>
          <w:rFonts w:ascii="Times New Roman" w:eastAsia="Times New Roman" w:hAnsi="Times New Roman" w:cs="Times New Roman"/>
        </w:rPr>
        <w:t>tesi di laurea in formato digitale (</w:t>
      </w:r>
      <w:r>
        <w:rPr>
          <w:rFonts w:ascii="Times New Roman" w:eastAsia="Times New Roman" w:hAnsi="Times New Roman" w:cs="Times New Roman"/>
          <w:i/>
        </w:rPr>
        <w:t>.pdf</w:t>
      </w:r>
      <w:r>
        <w:rPr>
          <w:rFonts w:ascii="Times New Roman" w:eastAsia="Times New Roman" w:hAnsi="Times New Roman" w:cs="Times New Roman"/>
        </w:rPr>
        <w:t>)</w:t>
      </w:r>
    </w:p>
    <w:p w14:paraId="79CA1388" w14:textId="5FCE0407" w:rsidR="00CD7A32" w:rsidRDefault="00000000">
      <w:pPr>
        <w:numPr>
          <w:ilvl w:val="0"/>
          <w:numId w:val="1"/>
        </w:numPr>
        <w:spacing w:after="120"/>
        <w:jc w:val="both"/>
        <w:rPr>
          <w:rFonts w:ascii="Times New Roman" w:eastAsia="Times New Roman" w:hAnsi="Times New Roman" w:cs="Times New Roman"/>
        </w:rPr>
      </w:pPr>
      <w:r>
        <w:rPr>
          <w:rFonts w:ascii="Times New Roman" w:eastAsia="Times New Roman" w:hAnsi="Times New Roman" w:cs="Times New Roman"/>
        </w:rPr>
        <w:t>un file in formato digitale (</w:t>
      </w:r>
      <w:r>
        <w:rPr>
          <w:rFonts w:ascii="Times New Roman" w:eastAsia="Times New Roman" w:hAnsi="Times New Roman" w:cs="Times New Roman"/>
          <w:i/>
        </w:rPr>
        <w:t>.pdf</w:t>
      </w:r>
      <w:r>
        <w:rPr>
          <w:rFonts w:ascii="Times New Roman" w:eastAsia="Times New Roman" w:hAnsi="Times New Roman" w:cs="Times New Roman"/>
        </w:rPr>
        <w:t xml:space="preserve">) contenente riassunto della tesi in </w:t>
      </w:r>
      <w:r w:rsidR="0001274D">
        <w:rPr>
          <w:rFonts w:ascii="Times New Roman" w:eastAsia="Times New Roman" w:hAnsi="Times New Roman" w:cs="Times New Roman"/>
        </w:rPr>
        <w:t>i</w:t>
      </w:r>
      <w:r>
        <w:rPr>
          <w:rFonts w:ascii="Times New Roman" w:eastAsia="Times New Roman" w:hAnsi="Times New Roman" w:cs="Times New Roman"/>
        </w:rPr>
        <w:t>taliano e in inglese</w:t>
      </w:r>
    </w:p>
    <w:p w14:paraId="585C387F" w14:textId="77777777" w:rsidR="00CD7A32" w:rsidRDefault="00000000">
      <w:pPr>
        <w:numPr>
          <w:ilvl w:val="0"/>
          <w:numId w:val="1"/>
        </w:numPr>
        <w:spacing w:after="120"/>
        <w:jc w:val="both"/>
        <w:rPr>
          <w:rFonts w:ascii="Times New Roman" w:eastAsia="Times New Roman" w:hAnsi="Times New Roman" w:cs="Times New Roman"/>
        </w:rPr>
      </w:pPr>
      <w:r>
        <w:rPr>
          <w:rFonts w:ascii="Times New Roman" w:eastAsia="Times New Roman" w:hAnsi="Times New Roman" w:cs="Times New Roman"/>
        </w:rPr>
        <w:t xml:space="preserve">ricevuto della compilazione del questionario Almalaurea </w:t>
      </w:r>
    </w:p>
    <w:p w14:paraId="64F05626" w14:textId="77777777" w:rsidR="00CD7A32" w:rsidRDefault="00000000">
      <w:pPr>
        <w:numPr>
          <w:ilvl w:val="0"/>
          <w:numId w:val="3"/>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 xml:space="preserve">aver inviato, </w:t>
      </w:r>
      <w:r>
        <w:rPr>
          <w:rFonts w:ascii="Times New Roman" w:eastAsia="Times New Roman" w:hAnsi="Times New Roman" w:cs="Times New Roman"/>
          <w:b/>
        </w:rPr>
        <w:t>entro la stessa data</w:t>
      </w:r>
      <w:r>
        <w:rPr>
          <w:rFonts w:ascii="Times New Roman" w:eastAsia="Times New Roman" w:hAnsi="Times New Roman" w:cs="Times New Roman"/>
        </w:rPr>
        <w:t>, copia digitale (</w:t>
      </w:r>
      <w:r>
        <w:rPr>
          <w:rFonts w:ascii="Times New Roman" w:eastAsia="Times New Roman" w:hAnsi="Times New Roman" w:cs="Times New Roman"/>
          <w:i/>
        </w:rPr>
        <w:t>.pdf</w:t>
      </w:r>
      <w:r>
        <w:rPr>
          <w:rFonts w:ascii="Times New Roman" w:eastAsia="Times New Roman" w:hAnsi="Times New Roman" w:cs="Times New Roman"/>
        </w:rPr>
        <w:t>) dell’elaborato finale</w:t>
      </w:r>
      <w:r>
        <w:t xml:space="preserve"> </w:t>
      </w:r>
      <w:r>
        <w:rPr>
          <w:rFonts w:ascii="Times New Roman" w:eastAsia="Times New Roman" w:hAnsi="Times New Roman" w:cs="Times New Roman"/>
        </w:rPr>
        <w:t>al Controrelatore;</w:t>
      </w:r>
    </w:p>
    <w:p w14:paraId="7325CCDD" w14:textId="77777777" w:rsidR="00CD7A32" w:rsidRDefault="00000000">
      <w:pPr>
        <w:numPr>
          <w:ilvl w:val="0"/>
          <w:numId w:val="3"/>
        </w:numPr>
        <w:spacing w:after="120"/>
        <w:jc w:val="both"/>
        <w:rPr>
          <w:rFonts w:ascii="Times New Roman" w:eastAsia="Times New Roman" w:hAnsi="Times New Roman" w:cs="Times New Roman"/>
        </w:rPr>
      </w:pPr>
      <w:r>
        <w:rPr>
          <w:rFonts w:ascii="Times New Roman" w:eastAsia="Times New Roman" w:hAnsi="Times New Roman" w:cs="Times New Roman"/>
        </w:rPr>
        <w:t>l’elaborato, non modificabile nei 15 giorni antecedenti la discussione, sarà a disposizione, previa richiesta via mail al Presidente del Corso di Studio (</w:t>
      </w:r>
      <w:hyperlink r:id="rId13">
        <w:r>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per la pubblica consultazione. Il Presidente del Corso di Studio trasmette copia della tesi ai membri della Commissione di Laurea (Art. 6) al momento della nomina della stessa.</w:t>
      </w:r>
    </w:p>
    <w:p w14:paraId="0C312B0E" w14:textId="77777777" w:rsidR="00CD7A32" w:rsidRDefault="00CD7A32">
      <w:pPr>
        <w:jc w:val="both"/>
        <w:rPr>
          <w:rFonts w:ascii="Times New Roman" w:eastAsia="Times New Roman" w:hAnsi="Times New Roman" w:cs="Times New Roman"/>
        </w:rPr>
      </w:pPr>
    </w:p>
    <w:p w14:paraId="554D79CC"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5 Prova finale</w:t>
      </w:r>
    </w:p>
    <w:p w14:paraId="18466C6A"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La prova finale consiste nella discussione dell’elaborato di tesi davanti alla Commissione di laurea. Il candidato ha 15 minuti a disposizione per presentare il proprio lavoro e può fare uso di ausili multimediali. Alla presentazione seguono domande da parte dei membri della Commissione di Laurea fino ad un massimo di </w:t>
      </w:r>
      <w:proofErr w:type="gramStart"/>
      <w:r>
        <w:rPr>
          <w:rFonts w:ascii="Times New Roman" w:eastAsia="Times New Roman" w:hAnsi="Times New Roman" w:cs="Times New Roman"/>
        </w:rPr>
        <w:t>10</w:t>
      </w:r>
      <w:proofErr w:type="gramEnd"/>
      <w:r>
        <w:rPr>
          <w:rFonts w:ascii="Times New Roman" w:eastAsia="Times New Roman" w:hAnsi="Times New Roman" w:cs="Times New Roman"/>
        </w:rPr>
        <w:t xml:space="preserve"> minuti.</w:t>
      </w:r>
    </w:p>
    <w:p w14:paraId="60B9E829" w14:textId="77777777" w:rsidR="00CD7A32" w:rsidRDefault="00CD7A32">
      <w:pPr>
        <w:jc w:val="both"/>
        <w:rPr>
          <w:rFonts w:ascii="Times New Roman" w:eastAsia="Times New Roman" w:hAnsi="Times New Roman" w:cs="Times New Roman"/>
        </w:rPr>
      </w:pPr>
    </w:p>
    <w:p w14:paraId="570C5BF0"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lastRenderedPageBreak/>
        <w:t>Art. 6 Commissione di Laurea</w:t>
      </w:r>
    </w:p>
    <w:p w14:paraId="102FE75F" w14:textId="77777777" w:rsidR="00CD7A32" w:rsidRDefault="00000000">
      <w:pPr>
        <w:jc w:val="both"/>
        <w:rPr>
          <w:rFonts w:ascii="Times New Roman" w:eastAsia="Times New Roman" w:hAnsi="Times New Roman" w:cs="Times New Roman"/>
          <w:strike/>
        </w:rPr>
      </w:pPr>
      <w:r>
        <w:rPr>
          <w:rFonts w:ascii="Times New Roman" w:eastAsia="Times New Roman" w:hAnsi="Times New Roman" w:cs="Times New Roman"/>
        </w:rPr>
        <w:t xml:space="preserve">La Commissione di Laurea è composta da 7 membri effettivi e da 3 membri supplenti. I membri della Commissione di Laurea sono di norma docenti/ricercatori dell’Università degli Studi di Firenze, di cui almeno </w:t>
      </w:r>
      <w:proofErr w:type="gramStart"/>
      <w:r>
        <w:rPr>
          <w:rFonts w:ascii="Times New Roman" w:eastAsia="Times New Roman" w:hAnsi="Times New Roman" w:cs="Times New Roman"/>
        </w:rPr>
        <w:t>4</w:t>
      </w:r>
      <w:proofErr w:type="gramEnd"/>
      <w:r>
        <w:rPr>
          <w:rFonts w:ascii="Times New Roman" w:eastAsia="Times New Roman" w:hAnsi="Times New Roman" w:cs="Times New Roman"/>
        </w:rPr>
        <w:t xml:space="preserve"> docenti dell’Università degli Studi di Firenze appartenenti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in Scienze e Tecnologie Geologiche. La Commissione è presieduta da un Presidente nominato su proposta del Presidente del Corso di Studi. Il delegato alle lauree, nominato dal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assiste il Presidente nella selezione della Commissione. La Commissione, ascoltata l’esposizione del candidato, valuta collegialmente la prova finale secondo quanto riportato all’Art. 7.</w:t>
      </w:r>
    </w:p>
    <w:p w14:paraId="18CBF18B" w14:textId="77777777" w:rsidR="00CD7A32" w:rsidRDefault="00CD7A32">
      <w:pPr>
        <w:jc w:val="both"/>
        <w:rPr>
          <w:rFonts w:ascii="Times New Roman" w:eastAsia="Times New Roman" w:hAnsi="Times New Roman" w:cs="Times New Roman"/>
        </w:rPr>
      </w:pPr>
    </w:p>
    <w:p w14:paraId="62FE26A7"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7 Voto finale - OPZIONE 2</w:t>
      </w:r>
    </w:p>
    <w:p w14:paraId="4B1DC79C"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Il voto finale, espresso in </w:t>
      </w:r>
      <w:proofErr w:type="spellStart"/>
      <w:r>
        <w:rPr>
          <w:rFonts w:ascii="Times New Roman" w:eastAsia="Times New Roman" w:hAnsi="Times New Roman" w:cs="Times New Roman"/>
        </w:rPr>
        <w:t>centodecimi</w:t>
      </w:r>
      <w:proofErr w:type="spellEnd"/>
      <w:r>
        <w:rPr>
          <w:rFonts w:ascii="Times New Roman" w:eastAsia="Times New Roman" w:hAnsi="Times New Roman" w:cs="Times New Roman"/>
        </w:rPr>
        <w:t>, viene formalmente assegnato dalla Commissione di Laurea. Il voto si ottiene considerando:</w:t>
      </w:r>
    </w:p>
    <w:p w14:paraId="507F7793" w14:textId="77777777" w:rsidR="00CD7A32" w:rsidRDefault="00000000">
      <w:pPr>
        <w:numPr>
          <w:ilvl w:val="0"/>
          <w:numId w:val="4"/>
        </w:numPr>
        <w:pBdr>
          <w:top w:val="nil"/>
          <w:left w:val="nil"/>
          <w:bottom w:val="nil"/>
          <w:right w:val="nil"/>
          <w:between w:val="nil"/>
        </w:pBdr>
        <w:spacing w:after="120"/>
        <w:ind w:left="765"/>
        <w:jc w:val="both"/>
        <w:rPr>
          <w:rFonts w:ascii="Times New Roman" w:eastAsia="Times New Roman" w:hAnsi="Times New Roman" w:cs="Times New Roman"/>
        </w:rPr>
      </w:pPr>
      <w:r>
        <w:rPr>
          <w:rFonts w:ascii="Times New Roman" w:eastAsia="Times New Roman" w:hAnsi="Times New Roman" w:cs="Times New Roman"/>
          <w:u w:val="single"/>
        </w:rPr>
        <w:t>base di partenza</w:t>
      </w:r>
      <w:r>
        <w:rPr>
          <w:rFonts w:ascii="Times New Roman" w:eastAsia="Times New Roman" w:hAnsi="Times New Roman" w:cs="Times New Roman"/>
        </w:rPr>
        <w:t xml:space="preserve">: media pesata degli esami sostenuti, espresso in </w:t>
      </w:r>
      <w:proofErr w:type="spellStart"/>
      <w:r>
        <w:rPr>
          <w:rFonts w:ascii="Times New Roman" w:eastAsia="Times New Roman" w:hAnsi="Times New Roman" w:cs="Times New Roman"/>
        </w:rPr>
        <w:t>centodecimi</w:t>
      </w:r>
      <w:proofErr w:type="spellEnd"/>
      <w:r>
        <w:rPr>
          <w:rFonts w:ascii="Times New Roman" w:eastAsia="Times New Roman" w:hAnsi="Times New Roman" w:cs="Times New Roman"/>
        </w:rPr>
        <w:t xml:space="preserve"> con due decimali, a cui viene applicato un coefficiente correttivo di 0.8;</w:t>
      </w:r>
    </w:p>
    <w:p w14:paraId="451B1C51" w14:textId="1CDD9673" w:rsidR="00CD7A32" w:rsidRDefault="00000000">
      <w:pPr>
        <w:numPr>
          <w:ilvl w:val="0"/>
          <w:numId w:val="4"/>
        </w:numPr>
        <w:pBdr>
          <w:top w:val="nil"/>
          <w:left w:val="nil"/>
          <w:bottom w:val="nil"/>
          <w:right w:val="nil"/>
          <w:between w:val="nil"/>
        </w:pBdr>
        <w:spacing w:after="120"/>
        <w:ind w:left="765"/>
        <w:jc w:val="both"/>
        <w:rPr>
          <w:rFonts w:ascii="Times New Roman" w:eastAsia="Times New Roman" w:hAnsi="Times New Roman" w:cs="Times New Roman"/>
        </w:rPr>
      </w:pPr>
      <w:r>
        <w:rPr>
          <w:rFonts w:ascii="Times New Roman" w:eastAsia="Times New Roman" w:hAnsi="Times New Roman" w:cs="Times New Roman"/>
          <w:u w:val="single"/>
        </w:rPr>
        <w:t>voto della prova finale</w:t>
      </w:r>
      <w:r>
        <w:rPr>
          <w:rFonts w:ascii="Times New Roman" w:eastAsia="Times New Roman" w:hAnsi="Times New Roman" w:cs="Times New Roman"/>
        </w:rPr>
        <w:t xml:space="preserve">: punteggio </w:t>
      </w:r>
      <w:r>
        <w:rPr>
          <w:rFonts w:ascii="Times New Roman" w:eastAsia="Times New Roman" w:hAnsi="Times New Roman" w:cs="Times New Roman"/>
          <w:b/>
        </w:rPr>
        <w:t>compreso tra 18 e 30</w:t>
      </w:r>
      <w:r>
        <w:rPr>
          <w:rFonts w:ascii="Times New Roman" w:eastAsia="Times New Roman" w:hAnsi="Times New Roman" w:cs="Times New Roman"/>
        </w:rPr>
        <w:t xml:space="preserve">, definito dalla Commissione di Laurea sulla base della media delle valutazioni della discussione dell’elaborato espresse dai singoli Commissari tenendo conto dei seguenti aspetti: (i) significatività scientifica ed originalità, (ii) chiarezza, sinteticità ed efficacia dell’esposizione, (iii) padronanza della tematica e delle metodologie di studio adottate e delle valutazioni del lavoro di tesi espresse dal Relatore e dal Controrelatore tramite apposita modulistica. Per l’attribuzione del voto, la commissione fa riferimento ad una apposita griglia valutativa indicata </w:t>
      </w:r>
      <w:r w:rsidR="0001274D">
        <w:rPr>
          <w:rFonts w:ascii="Times New Roman" w:eastAsia="Times New Roman" w:hAnsi="Times New Roman" w:cs="Times New Roman"/>
        </w:rPr>
        <w:t>nelle linee</w:t>
      </w:r>
      <w:r>
        <w:rPr>
          <w:rFonts w:ascii="Times New Roman" w:eastAsia="Times New Roman" w:hAnsi="Times New Roman" w:cs="Times New Roman"/>
        </w:rPr>
        <w:t xml:space="preserve"> guida che accompagnano il presente Regolamento.</w:t>
      </w:r>
    </w:p>
    <w:p w14:paraId="3C1A2811" w14:textId="77777777" w:rsidR="00CD7A32" w:rsidRDefault="00000000">
      <w:pPr>
        <w:numPr>
          <w:ilvl w:val="0"/>
          <w:numId w:val="4"/>
        </w:numPr>
        <w:pBdr>
          <w:top w:val="nil"/>
          <w:left w:val="nil"/>
          <w:bottom w:val="nil"/>
          <w:right w:val="nil"/>
          <w:between w:val="nil"/>
        </w:pBdr>
        <w:spacing w:after="120"/>
        <w:ind w:left="765"/>
        <w:jc w:val="both"/>
        <w:rPr>
          <w:rFonts w:ascii="Times New Roman" w:eastAsia="Times New Roman" w:hAnsi="Times New Roman" w:cs="Times New Roman"/>
        </w:rPr>
      </w:pPr>
      <w:r>
        <w:rPr>
          <w:rFonts w:ascii="Times New Roman" w:eastAsia="Times New Roman" w:hAnsi="Times New Roman" w:cs="Times New Roman"/>
          <w:u w:val="single"/>
        </w:rPr>
        <w:t>bonus</w:t>
      </w:r>
      <w:r>
        <w:rPr>
          <w:rFonts w:ascii="Times New Roman" w:eastAsia="Times New Roman" w:hAnsi="Times New Roman" w:cs="Times New Roman"/>
        </w:rPr>
        <w:t xml:space="preserve">: qualora il candidato si laurei negli anni di corso previsti dall’ordinamento e regolamento del </w:t>
      </w:r>
      <w:proofErr w:type="spellStart"/>
      <w:r>
        <w:rPr>
          <w:rFonts w:ascii="Times New Roman" w:eastAsia="Times New Roman" w:hAnsi="Times New Roman" w:cs="Times New Roman"/>
        </w:rPr>
        <w:t>CdS</w:t>
      </w:r>
      <w:proofErr w:type="spellEnd"/>
      <w:r>
        <w:rPr>
          <w:rFonts w:ascii="Times New Roman" w:eastAsia="Times New Roman" w:hAnsi="Times New Roman" w:cs="Times New Roman"/>
        </w:rPr>
        <w:t xml:space="preserve"> usufruirà di un </w:t>
      </w:r>
      <w:r>
        <w:rPr>
          <w:rFonts w:ascii="Times New Roman" w:eastAsia="Times New Roman" w:hAnsi="Times New Roman" w:cs="Times New Roman"/>
          <w:b/>
        </w:rPr>
        <w:t>bonus di 1 punto</w:t>
      </w:r>
      <w:r>
        <w:rPr>
          <w:rFonts w:ascii="Times New Roman" w:eastAsia="Times New Roman" w:hAnsi="Times New Roman" w:cs="Times New Roman"/>
        </w:rPr>
        <w:t xml:space="preserve">. </w:t>
      </w:r>
    </w:p>
    <w:p w14:paraId="527FE972"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b/>
        </w:rPr>
        <w:t>Pertanto, il voto della prova finale può variare tra 18 e 30+1 punti</w:t>
      </w:r>
      <w:r>
        <w:rPr>
          <w:rFonts w:ascii="Times New Roman" w:eastAsia="Times New Roman" w:hAnsi="Times New Roman" w:cs="Times New Roman"/>
        </w:rPr>
        <w:t>.</w:t>
      </w:r>
    </w:p>
    <w:p w14:paraId="102B8904"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Il voto di laurea si ottiene sommando il voto della prova finale alla base di partenza e all’eventuale bonus, facendo quindi l’approssimazione all’intero (risultati superiori a 110 vengono considerati 110).</w:t>
      </w:r>
    </w:p>
    <w:p w14:paraId="713426AE"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Qualora il voto risultante sia uguale o superiore a 110, la valutazione della Commissione abbia raggiunto un punteggio pari o superiore a 27 punti, il Presidente della Commissione mette in discussione l’assegnazione della lode. Tale proposta deve essere approvata all’unanimità dalla Commissione.</w:t>
      </w:r>
    </w:p>
    <w:p w14:paraId="78BCE54E" w14:textId="77777777" w:rsidR="00CD7A32" w:rsidRDefault="00CD7A32">
      <w:pPr>
        <w:jc w:val="both"/>
        <w:rPr>
          <w:rFonts w:ascii="Times New Roman" w:eastAsia="Times New Roman" w:hAnsi="Times New Roman" w:cs="Times New Roman"/>
        </w:rPr>
      </w:pPr>
    </w:p>
    <w:p w14:paraId="01B5EA89" w14:textId="77777777" w:rsidR="00CD7A32" w:rsidRDefault="00000000">
      <w:pPr>
        <w:jc w:val="both"/>
        <w:rPr>
          <w:rFonts w:ascii="Times New Roman" w:eastAsia="Times New Roman" w:hAnsi="Times New Roman" w:cs="Times New Roman"/>
          <w:b/>
        </w:rPr>
      </w:pPr>
      <w:r>
        <w:rPr>
          <w:rFonts w:ascii="Times New Roman" w:eastAsia="Times New Roman" w:hAnsi="Times New Roman" w:cs="Times New Roman"/>
          <w:b/>
        </w:rPr>
        <w:t>Art. 8 Redazione dell’elaborato della prova finale in lingua inglese</w:t>
      </w:r>
    </w:p>
    <w:p w14:paraId="3AF32D5C" w14:textId="77777777" w:rsidR="00CD7A32" w:rsidRDefault="00000000">
      <w:pPr>
        <w:jc w:val="both"/>
        <w:rPr>
          <w:rFonts w:ascii="Times New Roman" w:eastAsia="Times New Roman" w:hAnsi="Times New Roman" w:cs="Times New Roman"/>
        </w:rPr>
      </w:pPr>
      <w:r>
        <w:rPr>
          <w:rFonts w:ascii="Times New Roman" w:eastAsia="Times New Roman" w:hAnsi="Times New Roman" w:cs="Times New Roman"/>
        </w:rPr>
        <w:t>Ai sensi del Regolamento Didattico dell’Ateneo di Firenze, su richiesta del candidato, il Comitato per la Didattica può autorizzare la redazione dell’elaborato scritto per la prova finale.</w:t>
      </w:r>
    </w:p>
    <w:p w14:paraId="1E2006FB" w14:textId="77777777" w:rsidR="00CD7A32" w:rsidRDefault="00000000">
      <w:pPr>
        <w:jc w:val="center"/>
        <w:rPr>
          <w:rFonts w:ascii="Times New Roman" w:eastAsia="Times New Roman" w:hAnsi="Times New Roman" w:cs="Times New Roman"/>
          <w:b/>
        </w:rPr>
      </w:pPr>
      <w:r>
        <w:br w:type="page"/>
      </w:r>
      <w:r>
        <w:rPr>
          <w:rFonts w:ascii="Times New Roman" w:eastAsia="Times New Roman" w:hAnsi="Times New Roman" w:cs="Times New Roman"/>
          <w:b/>
        </w:rPr>
        <w:lastRenderedPageBreak/>
        <w:t xml:space="preserve">Valutazione dell’elaborato di tesi magistrale in Scienze e Tecnologie Geologiche </w:t>
      </w:r>
    </w:p>
    <w:p w14:paraId="4DB88C85"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Nome del candidato: ______________________________________________________________________</w:t>
      </w:r>
    </w:p>
    <w:p w14:paraId="3BF3B324"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 xml:space="preserve">Redatto da: ____________________________________________________________ in qualità di </w:t>
      </w:r>
    </w:p>
    <w:p w14:paraId="0F2C4A57" w14:textId="77777777" w:rsidR="00CD7A32" w:rsidRDefault="00000000">
      <w:pPr>
        <w:jc w:val="center"/>
        <w:rPr>
          <w:rFonts w:ascii="Times New Roman" w:eastAsia="Times New Roman" w:hAnsi="Times New Roman" w:cs="Times New Roman"/>
        </w:rPr>
      </w:pPr>
      <w:r>
        <w:rPr>
          <w:rFonts w:ascii="MS Gothic" w:eastAsia="MS Gothic" w:hAnsi="MS Gothic" w:cs="MS Gothic"/>
        </w:rPr>
        <w:t>☐</w:t>
      </w:r>
      <w:r>
        <w:rPr>
          <w:rFonts w:ascii="Times New Roman" w:eastAsia="Times New Roman" w:hAnsi="Times New Roman" w:cs="Times New Roman"/>
        </w:rPr>
        <w:t xml:space="preserve"> Relatore</w:t>
      </w:r>
      <w:r>
        <w:rPr>
          <w:rFonts w:ascii="Times New Roman" w:eastAsia="Times New Roman" w:hAnsi="Times New Roman" w:cs="Times New Roman"/>
        </w:rPr>
        <w:tab/>
      </w:r>
      <w:r>
        <w:rPr>
          <w:rFonts w:ascii="Times New Roman" w:eastAsia="Times New Roman" w:hAnsi="Times New Roman" w:cs="Times New Roman"/>
        </w:rPr>
        <w:tab/>
      </w:r>
      <w:r>
        <w:rPr>
          <w:rFonts w:ascii="MS Gothic" w:eastAsia="MS Gothic" w:hAnsi="MS Gothic" w:cs="MS Gothic"/>
        </w:rPr>
        <w:t>☐</w:t>
      </w:r>
      <w:r>
        <w:rPr>
          <w:rFonts w:ascii="Times New Roman" w:eastAsia="Times New Roman" w:hAnsi="Times New Roman" w:cs="Times New Roman"/>
        </w:rPr>
        <w:t xml:space="preserve"> Controrelatore</w:t>
      </w:r>
    </w:p>
    <w:p w14:paraId="312CB26A" w14:textId="77777777" w:rsidR="00CD7A32" w:rsidRDefault="00CD7A32">
      <w:pPr>
        <w:rPr>
          <w:rFonts w:ascii="Times New Roman" w:eastAsia="Times New Roman" w:hAnsi="Times New Roman" w:cs="Times New Roman"/>
        </w:rPr>
      </w:pPr>
    </w:p>
    <w:p w14:paraId="1AC558F0"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Per ciascuna sezione sotto riportata, esprimere (i) un giudizio puntuale (da sufficiente a ottimo) per ciascun aspetto esplicitato in tabella e (ii) una valutazione complessiva (da 1 a 5).</w:t>
      </w:r>
    </w:p>
    <w:p w14:paraId="1FF1AD28" w14:textId="77777777" w:rsidR="00CD7A32" w:rsidRDefault="00CD7A32">
      <w:pPr>
        <w:rPr>
          <w:rFonts w:ascii="Times New Roman" w:eastAsia="Times New Roman" w:hAnsi="Times New Roman" w:cs="Times New Roman"/>
        </w:rPr>
      </w:pPr>
    </w:p>
    <w:tbl>
      <w:tblPr>
        <w:tblStyle w:val="af3"/>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1"/>
        <w:gridCol w:w="1274"/>
        <w:gridCol w:w="1276"/>
        <w:gridCol w:w="1276"/>
      </w:tblGrid>
      <w:tr w:rsidR="00CD7A32" w14:paraId="34FCFB4A" w14:textId="77777777">
        <w:tc>
          <w:tcPr>
            <w:tcW w:w="5671" w:type="dxa"/>
            <w:shd w:val="clear" w:color="auto" w:fill="ADADAD"/>
          </w:tcPr>
          <w:p w14:paraId="158C9354" w14:textId="77777777" w:rsidR="00CD7A32" w:rsidRDefault="00000000">
            <w:pPr>
              <w:rPr>
                <w:rFonts w:ascii="Times New Roman" w:eastAsia="Times New Roman" w:hAnsi="Times New Roman" w:cs="Times New Roman"/>
                <w:b/>
              </w:rPr>
            </w:pPr>
            <w:r>
              <w:rPr>
                <w:rFonts w:ascii="Times New Roman" w:eastAsia="Times New Roman" w:hAnsi="Times New Roman" w:cs="Times New Roman"/>
                <w:b/>
              </w:rPr>
              <w:t>Gestione del lavoro di tesi da parte del candidato</w:t>
            </w:r>
            <w:r>
              <w:rPr>
                <w:rFonts w:ascii="Times New Roman" w:eastAsia="Times New Roman" w:hAnsi="Times New Roman" w:cs="Times New Roman"/>
                <w:b/>
              </w:rPr>
              <w:br/>
              <w:t>(solo per il Relatore):</w:t>
            </w:r>
          </w:p>
        </w:tc>
        <w:tc>
          <w:tcPr>
            <w:tcW w:w="1274" w:type="dxa"/>
            <w:shd w:val="clear" w:color="auto" w:fill="ADADAD"/>
          </w:tcPr>
          <w:p w14:paraId="4CFCAF0B"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Sufficiente</w:t>
            </w:r>
          </w:p>
        </w:tc>
        <w:tc>
          <w:tcPr>
            <w:tcW w:w="1276" w:type="dxa"/>
            <w:shd w:val="clear" w:color="auto" w:fill="ADADAD"/>
          </w:tcPr>
          <w:p w14:paraId="14D41550"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Buono</w:t>
            </w:r>
          </w:p>
        </w:tc>
        <w:tc>
          <w:tcPr>
            <w:tcW w:w="1276" w:type="dxa"/>
            <w:shd w:val="clear" w:color="auto" w:fill="ADADAD"/>
          </w:tcPr>
          <w:p w14:paraId="27424926"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Ottimo</w:t>
            </w:r>
          </w:p>
        </w:tc>
      </w:tr>
      <w:tr w:rsidR="00CD7A32" w14:paraId="5F2B0D6C" w14:textId="77777777">
        <w:tc>
          <w:tcPr>
            <w:tcW w:w="5671" w:type="dxa"/>
          </w:tcPr>
          <w:p w14:paraId="68412078"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Il candidato ha dimostrato autonomia nella gestione del lavoro di tesi?</w:t>
            </w:r>
          </w:p>
        </w:tc>
        <w:tc>
          <w:tcPr>
            <w:tcW w:w="1274" w:type="dxa"/>
          </w:tcPr>
          <w:p w14:paraId="25878C96" w14:textId="77777777" w:rsidR="00CD7A32" w:rsidRDefault="00CD7A32">
            <w:pPr>
              <w:jc w:val="center"/>
              <w:rPr>
                <w:rFonts w:ascii="Times New Roman" w:eastAsia="Times New Roman" w:hAnsi="Times New Roman" w:cs="Times New Roman"/>
              </w:rPr>
            </w:pPr>
          </w:p>
        </w:tc>
        <w:tc>
          <w:tcPr>
            <w:tcW w:w="1276" w:type="dxa"/>
          </w:tcPr>
          <w:p w14:paraId="5C292D08" w14:textId="77777777" w:rsidR="00CD7A32" w:rsidRDefault="00CD7A32">
            <w:pPr>
              <w:jc w:val="center"/>
              <w:rPr>
                <w:rFonts w:ascii="Times New Roman" w:eastAsia="Times New Roman" w:hAnsi="Times New Roman" w:cs="Times New Roman"/>
              </w:rPr>
            </w:pPr>
          </w:p>
        </w:tc>
        <w:tc>
          <w:tcPr>
            <w:tcW w:w="1276" w:type="dxa"/>
          </w:tcPr>
          <w:p w14:paraId="32B1843E" w14:textId="77777777" w:rsidR="00CD7A32" w:rsidRDefault="00CD7A32">
            <w:pPr>
              <w:jc w:val="center"/>
              <w:rPr>
                <w:rFonts w:ascii="Times New Roman" w:eastAsia="Times New Roman" w:hAnsi="Times New Roman" w:cs="Times New Roman"/>
              </w:rPr>
            </w:pPr>
          </w:p>
        </w:tc>
      </w:tr>
      <w:tr w:rsidR="00CD7A32" w14:paraId="000F6695" w14:textId="77777777">
        <w:tc>
          <w:tcPr>
            <w:tcW w:w="5671" w:type="dxa"/>
          </w:tcPr>
          <w:p w14:paraId="11AECC57"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Il candidato ha approfondito la tematica in maniera adeguata?</w:t>
            </w:r>
          </w:p>
        </w:tc>
        <w:tc>
          <w:tcPr>
            <w:tcW w:w="1274" w:type="dxa"/>
          </w:tcPr>
          <w:p w14:paraId="79E1F2DA" w14:textId="77777777" w:rsidR="00CD7A32" w:rsidRDefault="00CD7A32">
            <w:pPr>
              <w:jc w:val="center"/>
              <w:rPr>
                <w:rFonts w:ascii="Times New Roman" w:eastAsia="Times New Roman" w:hAnsi="Times New Roman" w:cs="Times New Roman"/>
              </w:rPr>
            </w:pPr>
          </w:p>
        </w:tc>
        <w:tc>
          <w:tcPr>
            <w:tcW w:w="1276" w:type="dxa"/>
          </w:tcPr>
          <w:p w14:paraId="6C2E9FCF" w14:textId="77777777" w:rsidR="00CD7A32" w:rsidRDefault="00CD7A32">
            <w:pPr>
              <w:jc w:val="center"/>
              <w:rPr>
                <w:rFonts w:ascii="Times New Roman" w:eastAsia="Times New Roman" w:hAnsi="Times New Roman" w:cs="Times New Roman"/>
              </w:rPr>
            </w:pPr>
          </w:p>
        </w:tc>
        <w:tc>
          <w:tcPr>
            <w:tcW w:w="1276" w:type="dxa"/>
          </w:tcPr>
          <w:p w14:paraId="53B5C9E6" w14:textId="77777777" w:rsidR="00CD7A32" w:rsidRDefault="00CD7A32">
            <w:pPr>
              <w:jc w:val="center"/>
              <w:rPr>
                <w:rFonts w:ascii="Times New Roman" w:eastAsia="Times New Roman" w:hAnsi="Times New Roman" w:cs="Times New Roman"/>
              </w:rPr>
            </w:pPr>
          </w:p>
        </w:tc>
      </w:tr>
      <w:tr w:rsidR="00CD7A32" w14:paraId="08FED867" w14:textId="77777777">
        <w:tc>
          <w:tcPr>
            <w:tcW w:w="5671" w:type="dxa"/>
          </w:tcPr>
          <w:p w14:paraId="69DF166D"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Il candidato ha mostrato spirito di iniziativa ed è stato propositivo sia nella fase di studio e di ricerca che nella stesura del testo?</w:t>
            </w:r>
          </w:p>
        </w:tc>
        <w:tc>
          <w:tcPr>
            <w:tcW w:w="1274" w:type="dxa"/>
          </w:tcPr>
          <w:p w14:paraId="2E6C4B90" w14:textId="77777777" w:rsidR="00CD7A32" w:rsidRDefault="00CD7A32">
            <w:pPr>
              <w:jc w:val="center"/>
              <w:rPr>
                <w:rFonts w:ascii="Times New Roman" w:eastAsia="Times New Roman" w:hAnsi="Times New Roman" w:cs="Times New Roman"/>
              </w:rPr>
            </w:pPr>
          </w:p>
        </w:tc>
        <w:tc>
          <w:tcPr>
            <w:tcW w:w="1276" w:type="dxa"/>
          </w:tcPr>
          <w:p w14:paraId="0B9B8D03" w14:textId="77777777" w:rsidR="00CD7A32" w:rsidRDefault="00CD7A32">
            <w:pPr>
              <w:jc w:val="center"/>
              <w:rPr>
                <w:rFonts w:ascii="Times New Roman" w:eastAsia="Times New Roman" w:hAnsi="Times New Roman" w:cs="Times New Roman"/>
              </w:rPr>
            </w:pPr>
          </w:p>
        </w:tc>
        <w:tc>
          <w:tcPr>
            <w:tcW w:w="1276" w:type="dxa"/>
          </w:tcPr>
          <w:p w14:paraId="697D5A52" w14:textId="77777777" w:rsidR="00CD7A32" w:rsidRDefault="00CD7A32">
            <w:pPr>
              <w:jc w:val="center"/>
              <w:rPr>
                <w:rFonts w:ascii="Times New Roman" w:eastAsia="Times New Roman" w:hAnsi="Times New Roman" w:cs="Times New Roman"/>
              </w:rPr>
            </w:pPr>
          </w:p>
        </w:tc>
      </w:tr>
      <w:tr w:rsidR="00CD7A32" w14:paraId="615FB998" w14:textId="77777777">
        <w:tc>
          <w:tcPr>
            <w:tcW w:w="5671" w:type="dxa"/>
          </w:tcPr>
          <w:p w14:paraId="33C0AE60"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Il candidato si è dimostrato rigoroso e preciso nella raccolta, analisi ed interpretazione dei dati?</w:t>
            </w:r>
          </w:p>
        </w:tc>
        <w:tc>
          <w:tcPr>
            <w:tcW w:w="1274" w:type="dxa"/>
          </w:tcPr>
          <w:p w14:paraId="01EE733E" w14:textId="77777777" w:rsidR="00CD7A32" w:rsidRDefault="00CD7A32">
            <w:pPr>
              <w:jc w:val="center"/>
              <w:rPr>
                <w:rFonts w:ascii="Times New Roman" w:eastAsia="Times New Roman" w:hAnsi="Times New Roman" w:cs="Times New Roman"/>
              </w:rPr>
            </w:pPr>
          </w:p>
        </w:tc>
        <w:tc>
          <w:tcPr>
            <w:tcW w:w="1276" w:type="dxa"/>
          </w:tcPr>
          <w:p w14:paraId="33C7C740" w14:textId="77777777" w:rsidR="00CD7A32" w:rsidRDefault="00CD7A32">
            <w:pPr>
              <w:jc w:val="center"/>
              <w:rPr>
                <w:rFonts w:ascii="Times New Roman" w:eastAsia="Times New Roman" w:hAnsi="Times New Roman" w:cs="Times New Roman"/>
              </w:rPr>
            </w:pPr>
          </w:p>
        </w:tc>
        <w:tc>
          <w:tcPr>
            <w:tcW w:w="1276" w:type="dxa"/>
          </w:tcPr>
          <w:p w14:paraId="12339ECC" w14:textId="77777777" w:rsidR="00CD7A32" w:rsidRDefault="00CD7A32">
            <w:pPr>
              <w:jc w:val="center"/>
              <w:rPr>
                <w:rFonts w:ascii="Times New Roman" w:eastAsia="Times New Roman" w:hAnsi="Times New Roman" w:cs="Times New Roman"/>
              </w:rPr>
            </w:pPr>
          </w:p>
        </w:tc>
      </w:tr>
      <w:tr w:rsidR="00CD7A32" w14:paraId="5D99B63F" w14:textId="77777777">
        <w:tc>
          <w:tcPr>
            <w:tcW w:w="5671" w:type="dxa"/>
          </w:tcPr>
          <w:p w14:paraId="305FF2FB"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La tesi è corredata da riferimenti bibliografici pertinenti ed aggiornati?</w:t>
            </w:r>
          </w:p>
        </w:tc>
        <w:tc>
          <w:tcPr>
            <w:tcW w:w="1274" w:type="dxa"/>
          </w:tcPr>
          <w:p w14:paraId="6BF95D33" w14:textId="77777777" w:rsidR="00CD7A32" w:rsidRDefault="00CD7A32">
            <w:pPr>
              <w:jc w:val="center"/>
              <w:rPr>
                <w:rFonts w:ascii="Times New Roman" w:eastAsia="Times New Roman" w:hAnsi="Times New Roman" w:cs="Times New Roman"/>
                <w:strike/>
              </w:rPr>
            </w:pPr>
          </w:p>
        </w:tc>
        <w:tc>
          <w:tcPr>
            <w:tcW w:w="1276" w:type="dxa"/>
          </w:tcPr>
          <w:p w14:paraId="58795B72" w14:textId="77777777" w:rsidR="00CD7A32" w:rsidRDefault="00CD7A32">
            <w:pPr>
              <w:jc w:val="center"/>
              <w:rPr>
                <w:rFonts w:ascii="Times New Roman" w:eastAsia="Times New Roman" w:hAnsi="Times New Roman" w:cs="Times New Roman"/>
                <w:strike/>
              </w:rPr>
            </w:pPr>
          </w:p>
        </w:tc>
        <w:tc>
          <w:tcPr>
            <w:tcW w:w="1276" w:type="dxa"/>
          </w:tcPr>
          <w:p w14:paraId="42B6103C" w14:textId="77777777" w:rsidR="00CD7A32" w:rsidRDefault="00CD7A32">
            <w:pPr>
              <w:jc w:val="center"/>
              <w:rPr>
                <w:rFonts w:ascii="Times New Roman" w:eastAsia="Times New Roman" w:hAnsi="Times New Roman" w:cs="Times New Roman"/>
                <w:strike/>
              </w:rPr>
            </w:pPr>
          </w:p>
        </w:tc>
      </w:tr>
      <w:tr w:rsidR="00CD7A32" w14:paraId="057C2B8A" w14:textId="77777777">
        <w:trPr>
          <w:gridAfter w:val="3"/>
          <w:wAfter w:w="3826" w:type="dxa"/>
        </w:trPr>
        <w:tc>
          <w:tcPr>
            <w:tcW w:w="5671" w:type="dxa"/>
            <w:shd w:val="clear" w:color="auto" w:fill="ADADAD"/>
          </w:tcPr>
          <w:p w14:paraId="6CF170AA" w14:textId="77777777" w:rsidR="00CD7A32" w:rsidRDefault="00000000">
            <w:pPr>
              <w:jc w:val="right"/>
              <w:rPr>
                <w:rFonts w:ascii="Times New Roman" w:eastAsia="Times New Roman" w:hAnsi="Times New Roman" w:cs="Times New Roman"/>
                <w:b/>
              </w:rPr>
            </w:pPr>
            <w:r>
              <w:rPr>
                <w:rFonts w:ascii="Times New Roman" w:eastAsia="Times New Roman" w:hAnsi="Times New Roman" w:cs="Times New Roman"/>
                <w:b/>
              </w:rPr>
              <w:t>Valutazione complessiva (da 1 a 5):</w:t>
            </w:r>
          </w:p>
        </w:tc>
      </w:tr>
    </w:tbl>
    <w:p w14:paraId="079EF154" w14:textId="77777777" w:rsidR="00CD7A32" w:rsidRDefault="00CD7A32">
      <w:pPr>
        <w:spacing w:after="0"/>
        <w:rPr>
          <w:rFonts w:ascii="Times New Roman" w:eastAsia="Times New Roman" w:hAnsi="Times New Roman" w:cs="Times New Roman"/>
          <w:b/>
        </w:rPr>
      </w:pPr>
    </w:p>
    <w:tbl>
      <w:tblPr>
        <w:tblStyle w:val="af4"/>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46"/>
        <w:gridCol w:w="1299"/>
        <w:gridCol w:w="1276"/>
        <w:gridCol w:w="1276"/>
      </w:tblGrid>
      <w:tr w:rsidR="00CD7A32" w14:paraId="72D32E67" w14:textId="77777777">
        <w:trPr>
          <w:tblHeader/>
        </w:trPr>
        <w:tc>
          <w:tcPr>
            <w:tcW w:w="5646" w:type="dxa"/>
            <w:shd w:val="clear" w:color="auto" w:fill="ADADAD"/>
          </w:tcPr>
          <w:p w14:paraId="779CCCB9" w14:textId="77777777" w:rsidR="00CD7A32" w:rsidRDefault="00000000">
            <w:pPr>
              <w:rPr>
                <w:rFonts w:ascii="Times New Roman" w:eastAsia="Times New Roman" w:hAnsi="Times New Roman" w:cs="Times New Roman"/>
                <w:b/>
              </w:rPr>
            </w:pPr>
            <w:r>
              <w:rPr>
                <w:rFonts w:ascii="Times New Roman" w:eastAsia="Times New Roman" w:hAnsi="Times New Roman" w:cs="Times New Roman"/>
                <w:b/>
              </w:rPr>
              <w:t>Organizzazione e scrittura:</w:t>
            </w:r>
          </w:p>
        </w:tc>
        <w:tc>
          <w:tcPr>
            <w:tcW w:w="1299" w:type="dxa"/>
            <w:shd w:val="clear" w:color="auto" w:fill="ADADAD"/>
            <w:vAlign w:val="center"/>
          </w:tcPr>
          <w:p w14:paraId="5566D1A9"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Sufficiente</w:t>
            </w:r>
          </w:p>
        </w:tc>
        <w:tc>
          <w:tcPr>
            <w:tcW w:w="1276" w:type="dxa"/>
            <w:shd w:val="clear" w:color="auto" w:fill="ADADAD"/>
            <w:vAlign w:val="center"/>
          </w:tcPr>
          <w:p w14:paraId="6486355B"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Buono</w:t>
            </w:r>
          </w:p>
        </w:tc>
        <w:tc>
          <w:tcPr>
            <w:tcW w:w="1276" w:type="dxa"/>
            <w:shd w:val="clear" w:color="auto" w:fill="ADADAD"/>
            <w:vAlign w:val="center"/>
          </w:tcPr>
          <w:p w14:paraId="0BB9D2A8"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Ottimo</w:t>
            </w:r>
          </w:p>
        </w:tc>
      </w:tr>
      <w:tr w:rsidR="00CD7A32" w14:paraId="5FCBFEE5" w14:textId="77777777">
        <w:trPr>
          <w:tblHeader/>
        </w:trPr>
        <w:tc>
          <w:tcPr>
            <w:tcW w:w="5646" w:type="dxa"/>
          </w:tcPr>
          <w:p w14:paraId="2AA8082D"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La tesi è ben scritta, con uno stile rigoroso e lineare?</w:t>
            </w:r>
          </w:p>
        </w:tc>
        <w:tc>
          <w:tcPr>
            <w:tcW w:w="1299" w:type="dxa"/>
            <w:vAlign w:val="center"/>
          </w:tcPr>
          <w:p w14:paraId="0B4E6969" w14:textId="77777777" w:rsidR="00CD7A32" w:rsidRDefault="00CD7A32">
            <w:pPr>
              <w:jc w:val="center"/>
              <w:rPr>
                <w:rFonts w:ascii="Times New Roman" w:eastAsia="Times New Roman" w:hAnsi="Times New Roman" w:cs="Times New Roman"/>
              </w:rPr>
            </w:pPr>
          </w:p>
        </w:tc>
        <w:tc>
          <w:tcPr>
            <w:tcW w:w="1276" w:type="dxa"/>
            <w:vAlign w:val="center"/>
          </w:tcPr>
          <w:p w14:paraId="5A2EAA6C" w14:textId="77777777" w:rsidR="00CD7A32" w:rsidRDefault="00CD7A32">
            <w:pPr>
              <w:jc w:val="center"/>
              <w:rPr>
                <w:rFonts w:ascii="Times New Roman" w:eastAsia="Times New Roman" w:hAnsi="Times New Roman" w:cs="Times New Roman"/>
              </w:rPr>
            </w:pPr>
          </w:p>
        </w:tc>
        <w:tc>
          <w:tcPr>
            <w:tcW w:w="1276" w:type="dxa"/>
            <w:vAlign w:val="center"/>
          </w:tcPr>
          <w:p w14:paraId="4B4CE3CD" w14:textId="77777777" w:rsidR="00CD7A32" w:rsidRDefault="00CD7A32">
            <w:pPr>
              <w:jc w:val="center"/>
              <w:rPr>
                <w:rFonts w:ascii="Times New Roman" w:eastAsia="Times New Roman" w:hAnsi="Times New Roman" w:cs="Times New Roman"/>
              </w:rPr>
            </w:pPr>
          </w:p>
        </w:tc>
      </w:tr>
      <w:tr w:rsidR="00CD7A32" w14:paraId="38F10013" w14:textId="77777777">
        <w:trPr>
          <w:tblHeader/>
        </w:trPr>
        <w:tc>
          <w:tcPr>
            <w:tcW w:w="5646" w:type="dxa"/>
          </w:tcPr>
          <w:p w14:paraId="2FFE85B6"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La struttura della tesi è razionalmente organizzata?</w:t>
            </w:r>
          </w:p>
        </w:tc>
        <w:tc>
          <w:tcPr>
            <w:tcW w:w="1299" w:type="dxa"/>
            <w:vAlign w:val="center"/>
          </w:tcPr>
          <w:p w14:paraId="525C6DE2" w14:textId="77777777" w:rsidR="00CD7A32" w:rsidRDefault="00CD7A32">
            <w:pPr>
              <w:jc w:val="center"/>
              <w:rPr>
                <w:rFonts w:ascii="Times New Roman" w:eastAsia="Times New Roman" w:hAnsi="Times New Roman" w:cs="Times New Roman"/>
              </w:rPr>
            </w:pPr>
          </w:p>
        </w:tc>
        <w:tc>
          <w:tcPr>
            <w:tcW w:w="1276" w:type="dxa"/>
            <w:vAlign w:val="center"/>
          </w:tcPr>
          <w:p w14:paraId="3EF05DFA" w14:textId="77777777" w:rsidR="00CD7A32" w:rsidRDefault="00CD7A32">
            <w:pPr>
              <w:jc w:val="center"/>
              <w:rPr>
                <w:rFonts w:ascii="Times New Roman" w:eastAsia="Times New Roman" w:hAnsi="Times New Roman" w:cs="Times New Roman"/>
              </w:rPr>
            </w:pPr>
          </w:p>
        </w:tc>
        <w:tc>
          <w:tcPr>
            <w:tcW w:w="1276" w:type="dxa"/>
            <w:vAlign w:val="center"/>
          </w:tcPr>
          <w:p w14:paraId="265228B9" w14:textId="77777777" w:rsidR="00CD7A32" w:rsidRDefault="00CD7A32">
            <w:pPr>
              <w:jc w:val="center"/>
              <w:rPr>
                <w:rFonts w:ascii="Times New Roman" w:eastAsia="Times New Roman" w:hAnsi="Times New Roman" w:cs="Times New Roman"/>
              </w:rPr>
            </w:pPr>
          </w:p>
        </w:tc>
      </w:tr>
      <w:tr w:rsidR="00CD7A32" w14:paraId="42C8B8CC" w14:textId="77777777">
        <w:trPr>
          <w:tblHeader/>
        </w:trPr>
        <w:tc>
          <w:tcPr>
            <w:tcW w:w="5646" w:type="dxa"/>
          </w:tcPr>
          <w:p w14:paraId="109C9B97"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Gli obiettivi del lavoro sono espressi in maniera chiara?</w:t>
            </w:r>
          </w:p>
        </w:tc>
        <w:tc>
          <w:tcPr>
            <w:tcW w:w="1299" w:type="dxa"/>
            <w:vAlign w:val="center"/>
          </w:tcPr>
          <w:p w14:paraId="6309BCA8" w14:textId="77777777" w:rsidR="00CD7A32" w:rsidRDefault="00CD7A32">
            <w:pPr>
              <w:jc w:val="center"/>
              <w:rPr>
                <w:rFonts w:ascii="Times New Roman" w:eastAsia="Times New Roman" w:hAnsi="Times New Roman" w:cs="Times New Roman"/>
              </w:rPr>
            </w:pPr>
          </w:p>
        </w:tc>
        <w:tc>
          <w:tcPr>
            <w:tcW w:w="1276" w:type="dxa"/>
            <w:vAlign w:val="center"/>
          </w:tcPr>
          <w:p w14:paraId="079759D8" w14:textId="77777777" w:rsidR="00CD7A32" w:rsidRDefault="00CD7A32">
            <w:pPr>
              <w:jc w:val="center"/>
              <w:rPr>
                <w:rFonts w:ascii="Times New Roman" w:eastAsia="Times New Roman" w:hAnsi="Times New Roman" w:cs="Times New Roman"/>
              </w:rPr>
            </w:pPr>
          </w:p>
        </w:tc>
        <w:tc>
          <w:tcPr>
            <w:tcW w:w="1276" w:type="dxa"/>
            <w:vAlign w:val="center"/>
          </w:tcPr>
          <w:p w14:paraId="545E5AA8" w14:textId="77777777" w:rsidR="00CD7A32" w:rsidRDefault="00CD7A32">
            <w:pPr>
              <w:jc w:val="center"/>
              <w:rPr>
                <w:rFonts w:ascii="Times New Roman" w:eastAsia="Times New Roman" w:hAnsi="Times New Roman" w:cs="Times New Roman"/>
              </w:rPr>
            </w:pPr>
          </w:p>
        </w:tc>
      </w:tr>
      <w:tr w:rsidR="00CD7A32" w14:paraId="5104ED13" w14:textId="77777777">
        <w:trPr>
          <w:gridAfter w:val="3"/>
          <w:wAfter w:w="3851" w:type="dxa"/>
        </w:trPr>
        <w:tc>
          <w:tcPr>
            <w:tcW w:w="5646" w:type="dxa"/>
            <w:shd w:val="clear" w:color="auto" w:fill="ADADAD"/>
          </w:tcPr>
          <w:p w14:paraId="296634D1" w14:textId="77777777" w:rsidR="00CD7A32" w:rsidRDefault="00000000">
            <w:pPr>
              <w:jc w:val="right"/>
              <w:rPr>
                <w:rFonts w:ascii="Times New Roman" w:eastAsia="Times New Roman" w:hAnsi="Times New Roman" w:cs="Times New Roman"/>
              </w:rPr>
            </w:pPr>
            <w:r>
              <w:rPr>
                <w:rFonts w:ascii="Times New Roman" w:eastAsia="Times New Roman" w:hAnsi="Times New Roman" w:cs="Times New Roman"/>
                <w:b/>
              </w:rPr>
              <w:t>Valutazione complessiva (da 1 a 5):</w:t>
            </w:r>
          </w:p>
        </w:tc>
      </w:tr>
    </w:tbl>
    <w:p w14:paraId="4507BFC1" w14:textId="77777777" w:rsidR="00CD7A32" w:rsidRDefault="00CD7A32">
      <w:pPr>
        <w:spacing w:after="0"/>
        <w:rPr>
          <w:rFonts w:ascii="Times New Roman" w:eastAsia="Times New Roman" w:hAnsi="Times New Roman" w:cs="Times New Roman"/>
        </w:rPr>
      </w:pPr>
    </w:p>
    <w:tbl>
      <w:tblPr>
        <w:tblStyle w:val="af5"/>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275"/>
        <w:gridCol w:w="1276"/>
        <w:gridCol w:w="1276"/>
      </w:tblGrid>
      <w:tr w:rsidR="00CD7A32" w14:paraId="786D4ADF" w14:textId="77777777">
        <w:tc>
          <w:tcPr>
            <w:tcW w:w="5670" w:type="dxa"/>
            <w:shd w:val="clear" w:color="auto" w:fill="ADADAD"/>
          </w:tcPr>
          <w:p w14:paraId="55541E63" w14:textId="77777777" w:rsidR="00CD7A32" w:rsidRDefault="00000000">
            <w:pPr>
              <w:rPr>
                <w:rFonts w:ascii="Times New Roman" w:eastAsia="Times New Roman" w:hAnsi="Times New Roman" w:cs="Times New Roman"/>
                <w:b/>
              </w:rPr>
            </w:pPr>
            <w:r>
              <w:rPr>
                <w:rFonts w:ascii="Times New Roman" w:eastAsia="Times New Roman" w:hAnsi="Times New Roman" w:cs="Times New Roman"/>
                <w:b/>
              </w:rPr>
              <w:t>Chiarezza concettuale e critico-argomentativa:</w:t>
            </w:r>
          </w:p>
        </w:tc>
        <w:tc>
          <w:tcPr>
            <w:tcW w:w="1275" w:type="dxa"/>
            <w:shd w:val="clear" w:color="auto" w:fill="ADADAD"/>
          </w:tcPr>
          <w:p w14:paraId="171E9C8D"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Sufficiente</w:t>
            </w:r>
          </w:p>
        </w:tc>
        <w:tc>
          <w:tcPr>
            <w:tcW w:w="1276" w:type="dxa"/>
            <w:shd w:val="clear" w:color="auto" w:fill="ADADAD"/>
          </w:tcPr>
          <w:p w14:paraId="0C6885DF"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Buono</w:t>
            </w:r>
          </w:p>
        </w:tc>
        <w:tc>
          <w:tcPr>
            <w:tcW w:w="1276" w:type="dxa"/>
            <w:shd w:val="clear" w:color="auto" w:fill="ADADAD"/>
          </w:tcPr>
          <w:p w14:paraId="20E47BC7"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Ottimo</w:t>
            </w:r>
          </w:p>
        </w:tc>
      </w:tr>
      <w:tr w:rsidR="00CD7A32" w14:paraId="613FE4FC" w14:textId="77777777">
        <w:tc>
          <w:tcPr>
            <w:tcW w:w="5670" w:type="dxa"/>
          </w:tcPr>
          <w:p w14:paraId="13DE3517"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Il testo dimostra la padronanza della tematica di ricerca e delle metodologie analitiche adottate da parte del candidato?</w:t>
            </w:r>
          </w:p>
        </w:tc>
        <w:tc>
          <w:tcPr>
            <w:tcW w:w="1275" w:type="dxa"/>
          </w:tcPr>
          <w:p w14:paraId="4EA7725F" w14:textId="77777777" w:rsidR="00CD7A32" w:rsidRDefault="00CD7A32">
            <w:pPr>
              <w:jc w:val="center"/>
              <w:rPr>
                <w:rFonts w:ascii="Times New Roman" w:eastAsia="Times New Roman" w:hAnsi="Times New Roman" w:cs="Times New Roman"/>
              </w:rPr>
            </w:pPr>
          </w:p>
        </w:tc>
        <w:tc>
          <w:tcPr>
            <w:tcW w:w="1276" w:type="dxa"/>
          </w:tcPr>
          <w:p w14:paraId="08DB7723" w14:textId="77777777" w:rsidR="00CD7A32" w:rsidRDefault="00CD7A32">
            <w:pPr>
              <w:jc w:val="center"/>
              <w:rPr>
                <w:rFonts w:ascii="Times New Roman" w:eastAsia="Times New Roman" w:hAnsi="Times New Roman" w:cs="Times New Roman"/>
              </w:rPr>
            </w:pPr>
          </w:p>
        </w:tc>
        <w:tc>
          <w:tcPr>
            <w:tcW w:w="1276" w:type="dxa"/>
          </w:tcPr>
          <w:p w14:paraId="66763E46" w14:textId="77777777" w:rsidR="00CD7A32" w:rsidRDefault="00CD7A32">
            <w:pPr>
              <w:jc w:val="center"/>
              <w:rPr>
                <w:rFonts w:ascii="Times New Roman" w:eastAsia="Times New Roman" w:hAnsi="Times New Roman" w:cs="Times New Roman"/>
              </w:rPr>
            </w:pPr>
          </w:p>
        </w:tc>
      </w:tr>
      <w:tr w:rsidR="00CD7A32" w14:paraId="5705653F" w14:textId="77777777">
        <w:tc>
          <w:tcPr>
            <w:tcW w:w="5670" w:type="dxa"/>
          </w:tcPr>
          <w:p w14:paraId="6B40846A"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Rilevanza ed eventuali limiti dello studio sono ben evidenziati?</w:t>
            </w:r>
          </w:p>
        </w:tc>
        <w:tc>
          <w:tcPr>
            <w:tcW w:w="1275" w:type="dxa"/>
          </w:tcPr>
          <w:p w14:paraId="2524D3CA" w14:textId="77777777" w:rsidR="00CD7A32" w:rsidRDefault="00CD7A32">
            <w:pPr>
              <w:jc w:val="center"/>
              <w:rPr>
                <w:rFonts w:ascii="Times New Roman" w:eastAsia="Times New Roman" w:hAnsi="Times New Roman" w:cs="Times New Roman"/>
              </w:rPr>
            </w:pPr>
          </w:p>
        </w:tc>
        <w:tc>
          <w:tcPr>
            <w:tcW w:w="1276" w:type="dxa"/>
          </w:tcPr>
          <w:p w14:paraId="10DDBAD6" w14:textId="77777777" w:rsidR="00CD7A32" w:rsidRDefault="00CD7A32">
            <w:pPr>
              <w:jc w:val="center"/>
              <w:rPr>
                <w:rFonts w:ascii="Times New Roman" w:eastAsia="Times New Roman" w:hAnsi="Times New Roman" w:cs="Times New Roman"/>
              </w:rPr>
            </w:pPr>
          </w:p>
        </w:tc>
        <w:tc>
          <w:tcPr>
            <w:tcW w:w="1276" w:type="dxa"/>
          </w:tcPr>
          <w:p w14:paraId="25555E0A" w14:textId="77777777" w:rsidR="00CD7A32" w:rsidRDefault="00CD7A32">
            <w:pPr>
              <w:jc w:val="center"/>
              <w:rPr>
                <w:rFonts w:ascii="Times New Roman" w:eastAsia="Times New Roman" w:hAnsi="Times New Roman" w:cs="Times New Roman"/>
              </w:rPr>
            </w:pPr>
          </w:p>
        </w:tc>
      </w:tr>
      <w:tr w:rsidR="00CD7A32" w14:paraId="58841A83" w14:textId="77777777">
        <w:tc>
          <w:tcPr>
            <w:tcW w:w="5670" w:type="dxa"/>
          </w:tcPr>
          <w:p w14:paraId="050A03E6"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Nel complesso, la tesi dimostra un buon livello di approfondimento?</w:t>
            </w:r>
          </w:p>
        </w:tc>
        <w:tc>
          <w:tcPr>
            <w:tcW w:w="1275" w:type="dxa"/>
          </w:tcPr>
          <w:p w14:paraId="6C443225" w14:textId="77777777" w:rsidR="00CD7A32" w:rsidRDefault="00CD7A32">
            <w:pPr>
              <w:jc w:val="center"/>
              <w:rPr>
                <w:rFonts w:ascii="Times New Roman" w:eastAsia="Times New Roman" w:hAnsi="Times New Roman" w:cs="Times New Roman"/>
              </w:rPr>
            </w:pPr>
          </w:p>
        </w:tc>
        <w:tc>
          <w:tcPr>
            <w:tcW w:w="1276" w:type="dxa"/>
          </w:tcPr>
          <w:p w14:paraId="0F449A00" w14:textId="77777777" w:rsidR="00CD7A32" w:rsidRDefault="00CD7A32">
            <w:pPr>
              <w:jc w:val="center"/>
              <w:rPr>
                <w:rFonts w:ascii="Times New Roman" w:eastAsia="Times New Roman" w:hAnsi="Times New Roman" w:cs="Times New Roman"/>
              </w:rPr>
            </w:pPr>
          </w:p>
        </w:tc>
        <w:tc>
          <w:tcPr>
            <w:tcW w:w="1276" w:type="dxa"/>
          </w:tcPr>
          <w:p w14:paraId="55D49C7C" w14:textId="77777777" w:rsidR="00CD7A32" w:rsidRDefault="00CD7A32">
            <w:pPr>
              <w:jc w:val="center"/>
              <w:rPr>
                <w:rFonts w:ascii="Times New Roman" w:eastAsia="Times New Roman" w:hAnsi="Times New Roman" w:cs="Times New Roman"/>
              </w:rPr>
            </w:pPr>
          </w:p>
        </w:tc>
      </w:tr>
      <w:tr w:rsidR="00CD7A32" w14:paraId="34642EA7" w14:textId="77777777">
        <w:trPr>
          <w:gridAfter w:val="3"/>
          <w:wAfter w:w="3827" w:type="dxa"/>
        </w:trPr>
        <w:tc>
          <w:tcPr>
            <w:tcW w:w="5670" w:type="dxa"/>
            <w:shd w:val="clear" w:color="auto" w:fill="ADADAD"/>
          </w:tcPr>
          <w:p w14:paraId="5EF9E8C8" w14:textId="77777777" w:rsidR="00CD7A32" w:rsidRDefault="00000000">
            <w:pPr>
              <w:jc w:val="right"/>
              <w:rPr>
                <w:rFonts w:ascii="Times New Roman" w:eastAsia="Times New Roman" w:hAnsi="Times New Roman" w:cs="Times New Roman"/>
              </w:rPr>
            </w:pPr>
            <w:r>
              <w:rPr>
                <w:rFonts w:ascii="Times New Roman" w:eastAsia="Times New Roman" w:hAnsi="Times New Roman" w:cs="Times New Roman"/>
                <w:b/>
              </w:rPr>
              <w:t>Valutazione complessiva (da 1 a 5):</w:t>
            </w:r>
          </w:p>
        </w:tc>
      </w:tr>
    </w:tbl>
    <w:p w14:paraId="025E8906" w14:textId="77777777" w:rsidR="00CD7A32" w:rsidRDefault="00CD7A32">
      <w:pPr>
        <w:spacing w:after="0"/>
        <w:rPr>
          <w:rFonts w:ascii="Times New Roman" w:eastAsia="Times New Roman" w:hAnsi="Times New Roman" w:cs="Times New Roman"/>
        </w:rPr>
      </w:pPr>
    </w:p>
    <w:p w14:paraId="7FBB622C" w14:textId="77777777" w:rsidR="00CD7A32" w:rsidRDefault="00000000">
      <w:r>
        <w:br w:type="page"/>
      </w:r>
    </w:p>
    <w:tbl>
      <w:tblPr>
        <w:tblStyle w:val="af6"/>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275"/>
        <w:gridCol w:w="1276"/>
        <w:gridCol w:w="1276"/>
      </w:tblGrid>
      <w:tr w:rsidR="00CD7A32" w14:paraId="74D06D63" w14:textId="77777777">
        <w:trPr>
          <w:tblHeader/>
        </w:trPr>
        <w:tc>
          <w:tcPr>
            <w:tcW w:w="5670" w:type="dxa"/>
            <w:shd w:val="clear" w:color="auto" w:fill="ADADAD"/>
          </w:tcPr>
          <w:p w14:paraId="52B23EA0" w14:textId="77777777" w:rsidR="00CD7A32" w:rsidRDefault="00000000">
            <w:pPr>
              <w:rPr>
                <w:rFonts w:ascii="Times New Roman" w:eastAsia="Times New Roman" w:hAnsi="Times New Roman" w:cs="Times New Roman"/>
                <w:b/>
              </w:rPr>
            </w:pPr>
            <w:r>
              <w:rPr>
                <w:rFonts w:ascii="Times New Roman" w:eastAsia="Times New Roman" w:hAnsi="Times New Roman" w:cs="Times New Roman"/>
                <w:b/>
              </w:rPr>
              <w:lastRenderedPageBreak/>
              <w:t>Aspetti metodologici:</w:t>
            </w:r>
          </w:p>
        </w:tc>
        <w:tc>
          <w:tcPr>
            <w:tcW w:w="1275" w:type="dxa"/>
            <w:shd w:val="clear" w:color="auto" w:fill="ADADAD"/>
          </w:tcPr>
          <w:p w14:paraId="1B196EA6"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Sufficiente</w:t>
            </w:r>
          </w:p>
        </w:tc>
        <w:tc>
          <w:tcPr>
            <w:tcW w:w="1276" w:type="dxa"/>
            <w:shd w:val="clear" w:color="auto" w:fill="ADADAD"/>
          </w:tcPr>
          <w:p w14:paraId="39B686B6"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Buono</w:t>
            </w:r>
          </w:p>
        </w:tc>
        <w:tc>
          <w:tcPr>
            <w:tcW w:w="1276" w:type="dxa"/>
            <w:shd w:val="clear" w:color="auto" w:fill="ADADAD"/>
          </w:tcPr>
          <w:p w14:paraId="2A5AB4A2"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Ottimo</w:t>
            </w:r>
          </w:p>
        </w:tc>
      </w:tr>
      <w:tr w:rsidR="00CD7A32" w14:paraId="42811AEE" w14:textId="77777777">
        <w:trPr>
          <w:tblHeader/>
        </w:trPr>
        <w:tc>
          <w:tcPr>
            <w:tcW w:w="5670" w:type="dxa"/>
          </w:tcPr>
          <w:p w14:paraId="7B015431"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Le metodologie analitiche e di indagine sono descritte in maniera precisa ed esaustiva e risultano coerenti con gli obiettivi dichiarati?</w:t>
            </w:r>
          </w:p>
        </w:tc>
        <w:tc>
          <w:tcPr>
            <w:tcW w:w="1275" w:type="dxa"/>
          </w:tcPr>
          <w:p w14:paraId="7D07C4EC" w14:textId="77777777" w:rsidR="00CD7A32" w:rsidRDefault="00CD7A32">
            <w:pPr>
              <w:jc w:val="center"/>
              <w:rPr>
                <w:rFonts w:ascii="Times New Roman" w:eastAsia="Times New Roman" w:hAnsi="Times New Roman" w:cs="Times New Roman"/>
              </w:rPr>
            </w:pPr>
          </w:p>
        </w:tc>
        <w:tc>
          <w:tcPr>
            <w:tcW w:w="1276" w:type="dxa"/>
          </w:tcPr>
          <w:p w14:paraId="2E1A8BF2" w14:textId="77777777" w:rsidR="00CD7A32" w:rsidRDefault="00CD7A32">
            <w:pPr>
              <w:jc w:val="center"/>
              <w:rPr>
                <w:rFonts w:ascii="Times New Roman" w:eastAsia="Times New Roman" w:hAnsi="Times New Roman" w:cs="Times New Roman"/>
              </w:rPr>
            </w:pPr>
          </w:p>
        </w:tc>
        <w:tc>
          <w:tcPr>
            <w:tcW w:w="1276" w:type="dxa"/>
          </w:tcPr>
          <w:p w14:paraId="4B778048" w14:textId="77777777" w:rsidR="00CD7A32" w:rsidRDefault="00CD7A32">
            <w:pPr>
              <w:jc w:val="center"/>
              <w:rPr>
                <w:rFonts w:ascii="Times New Roman" w:eastAsia="Times New Roman" w:hAnsi="Times New Roman" w:cs="Times New Roman"/>
              </w:rPr>
            </w:pPr>
          </w:p>
        </w:tc>
      </w:tr>
      <w:tr w:rsidR="00CD7A32" w14:paraId="4355EC66" w14:textId="77777777">
        <w:tc>
          <w:tcPr>
            <w:tcW w:w="5670" w:type="dxa"/>
          </w:tcPr>
          <w:p w14:paraId="6DF2EEF4"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 dati sono correttamente riportati?</w:t>
            </w:r>
          </w:p>
        </w:tc>
        <w:tc>
          <w:tcPr>
            <w:tcW w:w="1275" w:type="dxa"/>
          </w:tcPr>
          <w:p w14:paraId="1BC60652" w14:textId="77777777" w:rsidR="00CD7A32" w:rsidRDefault="00CD7A32">
            <w:pPr>
              <w:jc w:val="center"/>
              <w:rPr>
                <w:rFonts w:ascii="Times New Roman" w:eastAsia="Times New Roman" w:hAnsi="Times New Roman" w:cs="Times New Roman"/>
              </w:rPr>
            </w:pPr>
          </w:p>
        </w:tc>
        <w:tc>
          <w:tcPr>
            <w:tcW w:w="1276" w:type="dxa"/>
          </w:tcPr>
          <w:p w14:paraId="16ED3F0C" w14:textId="77777777" w:rsidR="00CD7A32" w:rsidRDefault="00CD7A32">
            <w:pPr>
              <w:jc w:val="center"/>
              <w:rPr>
                <w:rFonts w:ascii="Times New Roman" w:eastAsia="Times New Roman" w:hAnsi="Times New Roman" w:cs="Times New Roman"/>
              </w:rPr>
            </w:pPr>
          </w:p>
        </w:tc>
        <w:tc>
          <w:tcPr>
            <w:tcW w:w="1276" w:type="dxa"/>
          </w:tcPr>
          <w:p w14:paraId="26987F3C" w14:textId="77777777" w:rsidR="00CD7A32" w:rsidRDefault="00CD7A32">
            <w:pPr>
              <w:jc w:val="center"/>
              <w:rPr>
                <w:rFonts w:ascii="Times New Roman" w:eastAsia="Times New Roman" w:hAnsi="Times New Roman" w:cs="Times New Roman"/>
              </w:rPr>
            </w:pPr>
          </w:p>
        </w:tc>
      </w:tr>
      <w:tr w:rsidR="00CD7A32" w14:paraId="59E909AF" w14:textId="77777777">
        <w:tc>
          <w:tcPr>
            <w:tcW w:w="5670" w:type="dxa"/>
          </w:tcPr>
          <w:p w14:paraId="525AE975"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Le elaborazioni grafiche sono curate?</w:t>
            </w:r>
          </w:p>
        </w:tc>
        <w:tc>
          <w:tcPr>
            <w:tcW w:w="1275" w:type="dxa"/>
          </w:tcPr>
          <w:p w14:paraId="04BB16A2" w14:textId="77777777" w:rsidR="00CD7A32" w:rsidRDefault="00CD7A32">
            <w:pPr>
              <w:jc w:val="center"/>
              <w:rPr>
                <w:rFonts w:ascii="Times New Roman" w:eastAsia="Times New Roman" w:hAnsi="Times New Roman" w:cs="Times New Roman"/>
              </w:rPr>
            </w:pPr>
          </w:p>
        </w:tc>
        <w:tc>
          <w:tcPr>
            <w:tcW w:w="1276" w:type="dxa"/>
          </w:tcPr>
          <w:p w14:paraId="185FF243" w14:textId="77777777" w:rsidR="00CD7A32" w:rsidRDefault="00CD7A32">
            <w:pPr>
              <w:jc w:val="center"/>
              <w:rPr>
                <w:rFonts w:ascii="Times New Roman" w:eastAsia="Times New Roman" w:hAnsi="Times New Roman" w:cs="Times New Roman"/>
              </w:rPr>
            </w:pPr>
          </w:p>
        </w:tc>
        <w:tc>
          <w:tcPr>
            <w:tcW w:w="1276" w:type="dxa"/>
          </w:tcPr>
          <w:p w14:paraId="33DDAAAA" w14:textId="77777777" w:rsidR="00CD7A32" w:rsidRDefault="00CD7A32">
            <w:pPr>
              <w:jc w:val="center"/>
              <w:rPr>
                <w:rFonts w:ascii="Times New Roman" w:eastAsia="Times New Roman" w:hAnsi="Times New Roman" w:cs="Times New Roman"/>
              </w:rPr>
            </w:pPr>
          </w:p>
        </w:tc>
      </w:tr>
      <w:tr w:rsidR="00CD7A32" w14:paraId="1F33B264" w14:textId="77777777">
        <w:trPr>
          <w:gridAfter w:val="3"/>
          <w:wAfter w:w="3827" w:type="dxa"/>
        </w:trPr>
        <w:tc>
          <w:tcPr>
            <w:tcW w:w="5670" w:type="dxa"/>
            <w:shd w:val="clear" w:color="auto" w:fill="ADADAD"/>
          </w:tcPr>
          <w:p w14:paraId="5C2554D1" w14:textId="77777777" w:rsidR="00CD7A32" w:rsidRDefault="00000000">
            <w:pPr>
              <w:jc w:val="right"/>
              <w:rPr>
                <w:rFonts w:ascii="Times New Roman" w:eastAsia="Times New Roman" w:hAnsi="Times New Roman" w:cs="Times New Roman"/>
              </w:rPr>
            </w:pPr>
            <w:r>
              <w:rPr>
                <w:rFonts w:ascii="Times New Roman" w:eastAsia="Times New Roman" w:hAnsi="Times New Roman" w:cs="Times New Roman"/>
                <w:b/>
              </w:rPr>
              <w:t>Valutazione complessiva (da 1 a 5):</w:t>
            </w:r>
          </w:p>
        </w:tc>
      </w:tr>
    </w:tbl>
    <w:p w14:paraId="1D4F5F5A" w14:textId="77777777" w:rsidR="00CD7A32" w:rsidRDefault="00CD7A32">
      <w:pPr>
        <w:spacing w:after="0"/>
        <w:rPr>
          <w:rFonts w:ascii="Times New Roman" w:eastAsia="Times New Roman" w:hAnsi="Times New Roman" w:cs="Times New Roman"/>
        </w:rPr>
      </w:pPr>
    </w:p>
    <w:tbl>
      <w:tblPr>
        <w:tblStyle w:val="af7"/>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275"/>
        <w:gridCol w:w="1276"/>
        <w:gridCol w:w="1276"/>
      </w:tblGrid>
      <w:tr w:rsidR="00CD7A32" w14:paraId="0B58B7CC" w14:textId="77777777">
        <w:tc>
          <w:tcPr>
            <w:tcW w:w="5670" w:type="dxa"/>
            <w:shd w:val="clear" w:color="auto" w:fill="ADADAD"/>
          </w:tcPr>
          <w:p w14:paraId="0909BBF1" w14:textId="77777777" w:rsidR="00CD7A32" w:rsidRDefault="00000000">
            <w:pPr>
              <w:rPr>
                <w:rFonts w:ascii="Times New Roman" w:eastAsia="Times New Roman" w:hAnsi="Times New Roman" w:cs="Times New Roman"/>
                <w:b/>
              </w:rPr>
            </w:pPr>
            <w:r>
              <w:rPr>
                <w:rFonts w:ascii="Times New Roman" w:eastAsia="Times New Roman" w:hAnsi="Times New Roman" w:cs="Times New Roman"/>
                <w:b/>
              </w:rPr>
              <w:t>Qualità ed interpretazione dei dati:</w:t>
            </w:r>
          </w:p>
        </w:tc>
        <w:tc>
          <w:tcPr>
            <w:tcW w:w="1275" w:type="dxa"/>
            <w:shd w:val="clear" w:color="auto" w:fill="ADADAD"/>
          </w:tcPr>
          <w:p w14:paraId="557BC186"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Sufficiente</w:t>
            </w:r>
          </w:p>
        </w:tc>
        <w:tc>
          <w:tcPr>
            <w:tcW w:w="1276" w:type="dxa"/>
            <w:shd w:val="clear" w:color="auto" w:fill="ADADAD"/>
          </w:tcPr>
          <w:p w14:paraId="07BC1BA2"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Buono</w:t>
            </w:r>
          </w:p>
        </w:tc>
        <w:tc>
          <w:tcPr>
            <w:tcW w:w="1276" w:type="dxa"/>
            <w:shd w:val="clear" w:color="auto" w:fill="ADADAD"/>
          </w:tcPr>
          <w:p w14:paraId="567CC32F"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Ottimo</w:t>
            </w:r>
          </w:p>
        </w:tc>
      </w:tr>
      <w:tr w:rsidR="00CD7A32" w14:paraId="1D9564C9" w14:textId="77777777">
        <w:tc>
          <w:tcPr>
            <w:tcW w:w="5670" w:type="dxa"/>
          </w:tcPr>
          <w:p w14:paraId="658FB8CA"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L’analisi dei dati è rigorosa?</w:t>
            </w:r>
          </w:p>
        </w:tc>
        <w:tc>
          <w:tcPr>
            <w:tcW w:w="1275" w:type="dxa"/>
          </w:tcPr>
          <w:p w14:paraId="55B1199D" w14:textId="77777777" w:rsidR="00CD7A32" w:rsidRDefault="00CD7A32">
            <w:pPr>
              <w:jc w:val="center"/>
              <w:rPr>
                <w:rFonts w:ascii="Times New Roman" w:eastAsia="Times New Roman" w:hAnsi="Times New Roman" w:cs="Times New Roman"/>
              </w:rPr>
            </w:pPr>
          </w:p>
        </w:tc>
        <w:tc>
          <w:tcPr>
            <w:tcW w:w="1276" w:type="dxa"/>
          </w:tcPr>
          <w:p w14:paraId="06307C06" w14:textId="77777777" w:rsidR="00CD7A32" w:rsidRDefault="00CD7A32">
            <w:pPr>
              <w:jc w:val="center"/>
              <w:rPr>
                <w:rFonts w:ascii="Times New Roman" w:eastAsia="Times New Roman" w:hAnsi="Times New Roman" w:cs="Times New Roman"/>
              </w:rPr>
            </w:pPr>
          </w:p>
        </w:tc>
        <w:tc>
          <w:tcPr>
            <w:tcW w:w="1276" w:type="dxa"/>
          </w:tcPr>
          <w:p w14:paraId="0D129972" w14:textId="77777777" w:rsidR="00CD7A32" w:rsidRDefault="00CD7A32">
            <w:pPr>
              <w:jc w:val="center"/>
              <w:rPr>
                <w:rFonts w:ascii="Times New Roman" w:eastAsia="Times New Roman" w:hAnsi="Times New Roman" w:cs="Times New Roman"/>
              </w:rPr>
            </w:pPr>
          </w:p>
        </w:tc>
      </w:tr>
      <w:tr w:rsidR="00CD7A32" w14:paraId="2B4F5C7A" w14:textId="77777777">
        <w:tc>
          <w:tcPr>
            <w:tcW w:w="5670" w:type="dxa"/>
          </w:tcPr>
          <w:p w14:paraId="0748399B"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 dati presentati sono sufficienti per il raggiungimento degli obiettivi?</w:t>
            </w:r>
          </w:p>
        </w:tc>
        <w:tc>
          <w:tcPr>
            <w:tcW w:w="1275" w:type="dxa"/>
          </w:tcPr>
          <w:p w14:paraId="78D6A6D4" w14:textId="77777777" w:rsidR="00CD7A32" w:rsidRDefault="00CD7A32">
            <w:pPr>
              <w:jc w:val="center"/>
              <w:rPr>
                <w:rFonts w:ascii="Times New Roman" w:eastAsia="Times New Roman" w:hAnsi="Times New Roman" w:cs="Times New Roman"/>
              </w:rPr>
            </w:pPr>
          </w:p>
        </w:tc>
        <w:tc>
          <w:tcPr>
            <w:tcW w:w="1276" w:type="dxa"/>
          </w:tcPr>
          <w:p w14:paraId="5DCB03B5" w14:textId="77777777" w:rsidR="00CD7A32" w:rsidRDefault="00CD7A32">
            <w:pPr>
              <w:jc w:val="center"/>
              <w:rPr>
                <w:rFonts w:ascii="Times New Roman" w:eastAsia="Times New Roman" w:hAnsi="Times New Roman" w:cs="Times New Roman"/>
              </w:rPr>
            </w:pPr>
          </w:p>
        </w:tc>
        <w:tc>
          <w:tcPr>
            <w:tcW w:w="1276" w:type="dxa"/>
          </w:tcPr>
          <w:p w14:paraId="505A17C9" w14:textId="77777777" w:rsidR="00CD7A32" w:rsidRDefault="00CD7A32">
            <w:pPr>
              <w:jc w:val="center"/>
              <w:rPr>
                <w:rFonts w:ascii="Times New Roman" w:eastAsia="Times New Roman" w:hAnsi="Times New Roman" w:cs="Times New Roman"/>
              </w:rPr>
            </w:pPr>
          </w:p>
        </w:tc>
      </w:tr>
      <w:tr w:rsidR="00CD7A32" w14:paraId="18DA35EB" w14:textId="77777777">
        <w:tc>
          <w:tcPr>
            <w:tcW w:w="5670" w:type="dxa"/>
          </w:tcPr>
          <w:p w14:paraId="1E9B81B9"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I risultati descrivono in maniera dettagliata (ma non prolissa e/o ripetitiva) e ben organizzata i dati?</w:t>
            </w:r>
          </w:p>
        </w:tc>
        <w:tc>
          <w:tcPr>
            <w:tcW w:w="1275" w:type="dxa"/>
          </w:tcPr>
          <w:p w14:paraId="4ECC6209" w14:textId="77777777" w:rsidR="00CD7A32" w:rsidRDefault="00CD7A32">
            <w:pPr>
              <w:jc w:val="center"/>
              <w:rPr>
                <w:rFonts w:ascii="Times New Roman" w:eastAsia="Times New Roman" w:hAnsi="Times New Roman" w:cs="Times New Roman"/>
              </w:rPr>
            </w:pPr>
          </w:p>
        </w:tc>
        <w:tc>
          <w:tcPr>
            <w:tcW w:w="1276" w:type="dxa"/>
          </w:tcPr>
          <w:p w14:paraId="11D9C638" w14:textId="77777777" w:rsidR="00CD7A32" w:rsidRDefault="00CD7A32">
            <w:pPr>
              <w:jc w:val="center"/>
              <w:rPr>
                <w:rFonts w:ascii="Times New Roman" w:eastAsia="Times New Roman" w:hAnsi="Times New Roman" w:cs="Times New Roman"/>
              </w:rPr>
            </w:pPr>
          </w:p>
        </w:tc>
        <w:tc>
          <w:tcPr>
            <w:tcW w:w="1276" w:type="dxa"/>
          </w:tcPr>
          <w:p w14:paraId="6A9608BD" w14:textId="77777777" w:rsidR="00CD7A32" w:rsidRDefault="00CD7A32">
            <w:pPr>
              <w:jc w:val="center"/>
              <w:rPr>
                <w:rFonts w:ascii="Times New Roman" w:eastAsia="Times New Roman" w:hAnsi="Times New Roman" w:cs="Times New Roman"/>
              </w:rPr>
            </w:pPr>
          </w:p>
        </w:tc>
      </w:tr>
      <w:tr w:rsidR="00CD7A32" w14:paraId="17777FC8" w14:textId="77777777">
        <w:tc>
          <w:tcPr>
            <w:tcW w:w="5670" w:type="dxa"/>
          </w:tcPr>
          <w:p w14:paraId="06534A7F"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La discussione risulta incisiva e ben calibrata rispetto agli obiettivi dichiarati e supportata da un corretto uso delle fonti?</w:t>
            </w:r>
          </w:p>
        </w:tc>
        <w:tc>
          <w:tcPr>
            <w:tcW w:w="1275" w:type="dxa"/>
          </w:tcPr>
          <w:p w14:paraId="445DA09C" w14:textId="77777777" w:rsidR="00CD7A32" w:rsidRDefault="00CD7A32">
            <w:pPr>
              <w:jc w:val="center"/>
              <w:rPr>
                <w:rFonts w:ascii="Times New Roman" w:eastAsia="Times New Roman" w:hAnsi="Times New Roman" w:cs="Times New Roman"/>
              </w:rPr>
            </w:pPr>
          </w:p>
        </w:tc>
        <w:tc>
          <w:tcPr>
            <w:tcW w:w="1276" w:type="dxa"/>
          </w:tcPr>
          <w:p w14:paraId="56E75C88" w14:textId="77777777" w:rsidR="00CD7A32" w:rsidRDefault="00CD7A32">
            <w:pPr>
              <w:jc w:val="center"/>
              <w:rPr>
                <w:rFonts w:ascii="Times New Roman" w:eastAsia="Times New Roman" w:hAnsi="Times New Roman" w:cs="Times New Roman"/>
              </w:rPr>
            </w:pPr>
          </w:p>
        </w:tc>
        <w:tc>
          <w:tcPr>
            <w:tcW w:w="1276" w:type="dxa"/>
          </w:tcPr>
          <w:p w14:paraId="04D5C1C6" w14:textId="77777777" w:rsidR="00CD7A32" w:rsidRDefault="00CD7A32">
            <w:pPr>
              <w:jc w:val="center"/>
              <w:rPr>
                <w:rFonts w:ascii="Times New Roman" w:eastAsia="Times New Roman" w:hAnsi="Times New Roman" w:cs="Times New Roman"/>
              </w:rPr>
            </w:pPr>
          </w:p>
        </w:tc>
      </w:tr>
      <w:tr w:rsidR="00CD7A32" w14:paraId="07004414" w14:textId="77777777">
        <w:tc>
          <w:tcPr>
            <w:tcW w:w="5670" w:type="dxa"/>
          </w:tcPr>
          <w:p w14:paraId="5E6DCDA2"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Le conclusioni sono coerenti con gli obiettivi della tesi e adeguatamente supportati dalla discussione?</w:t>
            </w:r>
          </w:p>
        </w:tc>
        <w:tc>
          <w:tcPr>
            <w:tcW w:w="1275" w:type="dxa"/>
          </w:tcPr>
          <w:p w14:paraId="35769F9C" w14:textId="77777777" w:rsidR="00CD7A32" w:rsidRDefault="00CD7A32">
            <w:pPr>
              <w:jc w:val="center"/>
              <w:rPr>
                <w:rFonts w:ascii="Times New Roman" w:eastAsia="Times New Roman" w:hAnsi="Times New Roman" w:cs="Times New Roman"/>
              </w:rPr>
            </w:pPr>
          </w:p>
        </w:tc>
        <w:tc>
          <w:tcPr>
            <w:tcW w:w="1276" w:type="dxa"/>
          </w:tcPr>
          <w:p w14:paraId="22D602C2" w14:textId="77777777" w:rsidR="00CD7A32" w:rsidRDefault="00CD7A32">
            <w:pPr>
              <w:jc w:val="center"/>
              <w:rPr>
                <w:rFonts w:ascii="Times New Roman" w:eastAsia="Times New Roman" w:hAnsi="Times New Roman" w:cs="Times New Roman"/>
              </w:rPr>
            </w:pPr>
          </w:p>
        </w:tc>
        <w:tc>
          <w:tcPr>
            <w:tcW w:w="1276" w:type="dxa"/>
          </w:tcPr>
          <w:p w14:paraId="07349336" w14:textId="77777777" w:rsidR="00CD7A32" w:rsidRDefault="00CD7A32">
            <w:pPr>
              <w:jc w:val="center"/>
              <w:rPr>
                <w:rFonts w:ascii="Times New Roman" w:eastAsia="Times New Roman" w:hAnsi="Times New Roman" w:cs="Times New Roman"/>
              </w:rPr>
            </w:pPr>
          </w:p>
        </w:tc>
      </w:tr>
      <w:tr w:rsidR="00CD7A32" w14:paraId="33E2DF7A" w14:textId="77777777">
        <w:trPr>
          <w:gridAfter w:val="3"/>
          <w:wAfter w:w="3827" w:type="dxa"/>
        </w:trPr>
        <w:tc>
          <w:tcPr>
            <w:tcW w:w="5670" w:type="dxa"/>
            <w:shd w:val="clear" w:color="auto" w:fill="ADADAD"/>
          </w:tcPr>
          <w:p w14:paraId="3040755B" w14:textId="77777777" w:rsidR="00CD7A32" w:rsidRDefault="00000000">
            <w:pPr>
              <w:jc w:val="right"/>
              <w:rPr>
                <w:rFonts w:ascii="Times New Roman" w:eastAsia="Times New Roman" w:hAnsi="Times New Roman" w:cs="Times New Roman"/>
              </w:rPr>
            </w:pPr>
            <w:r>
              <w:rPr>
                <w:rFonts w:ascii="Times New Roman" w:eastAsia="Times New Roman" w:hAnsi="Times New Roman" w:cs="Times New Roman"/>
                <w:b/>
              </w:rPr>
              <w:t>Valutazione complessiva (da 1 a 5):</w:t>
            </w:r>
          </w:p>
        </w:tc>
      </w:tr>
    </w:tbl>
    <w:p w14:paraId="21A426BC" w14:textId="77777777" w:rsidR="00CD7A32" w:rsidRDefault="00000000">
      <w:pPr>
        <w:spacing w:before="240" w:after="0"/>
        <w:rPr>
          <w:rFonts w:ascii="Times New Roman" w:eastAsia="Times New Roman" w:hAnsi="Times New Roman" w:cs="Times New Roman"/>
          <w:b/>
        </w:rPr>
      </w:pPr>
      <w:r>
        <w:rPr>
          <w:rFonts w:ascii="Times New Roman" w:eastAsia="Times New Roman" w:hAnsi="Times New Roman" w:cs="Times New Roman"/>
          <w:b/>
        </w:rPr>
        <w:t>Valutazione Generale e Commenti per la Commissione di Laurea:</w:t>
      </w:r>
    </w:p>
    <w:p w14:paraId="316EC4DA"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82AEC6" w14:textId="77777777" w:rsidR="00CD7A32" w:rsidRDefault="00000000">
      <w:pPr>
        <w:spacing w:after="0"/>
        <w:rPr>
          <w:rFonts w:ascii="Times New Roman" w:eastAsia="Times New Roman" w:hAnsi="Times New Roman" w:cs="Times New Roman"/>
          <w:b/>
        </w:rPr>
      </w:pPr>
      <w:r>
        <w:rPr>
          <w:rFonts w:ascii="Times New Roman" w:eastAsia="Times New Roman" w:hAnsi="Times New Roman" w:cs="Times New Roman"/>
          <w:b/>
        </w:rPr>
        <w:t>Commenti e domande per il Candidato (solo per il Controrelatore):</w:t>
      </w:r>
    </w:p>
    <w:p w14:paraId="0D7791AA"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BCEEC" w14:textId="77777777" w:rsidR="00CD7A32" w:rsidRDefault="00000000">
      <w:pPr>
        <w:jc w:val="center"/>
        <w:rPr>
          <w:rFonts w:ascii="Times New Roman" w:eastAsia="Times New Roman" w:hAnsi="Times New Roman" w:cs="Times New Roman"/>
          <w:b/>
        </w:rPr>
      </w:pPr>
      <w:r>
        <w:rPr>
          <w:rFonts w:ascii="Times New Roman" w:eastAsia="Times New Roman" w:hAnsi="Times New Roman" w:cs="Times New Roman"/>
          <w:b/>
        </w:rPr>
        <w:t>Valutazione complessiva</w:t>
      </w:r>
    </w:p>
    <w:p w14:paraId="28DE0080"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 xml:space="preserve">Alla luce di quanto sopra riportato, il </w:t>
      </w:r>
      <w:r>
        <w:rPr>
          <w:rFonts w:ascii="MS Gothic" w:eastAsia="MS Gothic" w:hAnsi="MS Gothic" w:cs="MS Gothic"/>
        </w:rPr>
        <w:t>☐</w:t>
      </w:r>
      <w:r>
        <w:rPr>
          <w:rFonts w:ascii="Times New Roman" w:eastAsia="Times New Roman" w:hAnsi="Times New Roman" w:cs="Times New Roman"/>
        </w:rPr>
        <w:t xml:space="preserve">Relatore/ </w:t>
      </w:r>
      <w:r>
        <w:rPr>
          <w:rFonts w:ascii="MS Gothic" w:eastAsia="MS Gothic" w:hAnsi="MS Gothic" w:cs="MS Gothic"/>
        </w:rPr>
        <w:t>☐</w:t>
      </w:r>
      <w:r>
        <w:rPr>
          <w:rFonts w:ascii="Times New Roman" w:eastAsia="Times New Roman" w:hAnsi="Times New Roman" w:cs="Times New Roman"/>
        </w:rPr>
        <w:t>Controrelatore propone una valutazione di: ____ su 30.</w:t>
      </w:r>
    </w:p>
    <w:p w14:paraId="67C5F8AD" w14:textId="77777777" w:rsidR="00CD7A32" w:rsidRDefault="00CD7A32">
      <w:pPr>
        <w:rPr>
          <w:rFonts w:ascii="Times New Roman" w:eastAsia="Times New Roman" w:hAnsi="Times New Roman" w:cs="Times New Roman"/>
        </w:rPr>
      </w:pPr>
    </w:p>
    <w:p w14:paraId="30E1FE4F" w14:textId="77777777" w:rsidR="00CD7A32" w:rsidRDefault="00000000">
      <w:pPr>
        <w:jc w:val="center"/>
        <w:rPr>
          <w:rFonts w:ascii="Times New Roman" w:eastAsia="Times New Roman" w:hAnsi="Times New Roman" w:cs="Times New Roman"/>
        </w:rPr>
      </w:pPr>
      <w:r>
        <w:rPr>
          <w:rFonts w:ascii="Times New Roman" w:eastAsia="Times New Roman" w:hAnsi="Times New Roman" w:cs="Times New Roman"/>
          <w:b/>
        </w:rPr>
        <w:t xml:space="preserve">Eventuale maggiorazione del voto finale (solo per il Relatore): </w:t>
      </w:r>
      <w:r>
        <w:rPr>
          <w:rFonts w:ascii="Times New Roman" w:eastAsia="Times New Roman" w:hAnsi="Times New Roman" w:cs="Times New Roman"/>
        </w:rPr>
        <w:t xml:space="preserve">In merito all’eventuale maggiorazione di 1 punto del voto finale, alla luce del contributo personale al lavoro di tesi del candidato, il Relatore si dichiara: </w:t>
      </w:r>
      <w:r>
        <w:rPr>
          <w:rFonts w:ascii="MS Gothic" w:eastAsia="MS Gothic" w:hAnsi="MS Gothic" w:cs="MS Gothic"/>
        </w:rPr>
        <w:t>☐</w:t>
      </w:r>
      <w:r>
        <w:rPr>
          <w:rFonts w:ascii="Times New Roman" w:eastAsia="Times New Roman" w:hAnsi="Times New Roman" w:cs="Times New Roman"/>
        </w:rPr>
        <w:t xml:space="preserve"> Favorevole</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MS Gothic" w:eastAsia="MS Gothic" w:hAnsi="MS Gothic" w:cs="MS Gothic"/>
        </w:rPr>
        <w:t>☐</w:t>
      </w:r>
      <w:r>
        <w:rPr>
          <w:rFonts w:ascii="Times New Roman" w:eastAsia="Times New Roman" w:hAnsi="Times New Roman" w:cs="Times New Roman"/>
        </w:rPr>
        <w:t xml:space="preserve"> Contrario</w:t>
      </w:r>
    </w:p>
    <w:p w14:paraId="68E5E108" w14:textId="77777777" w:rsidR="00CD7A32" w:rsidRDefault="00CD7A32">
      <w:pPr>
        <w:jc w:val="center"/>
        <w:rPr>
          <w:rFonts w:ascii="Times New Roman" w:eastAsia="Times New Roman" w:hAnsi="Times New Roman" w:cs="Times New Roman"/>
        </w:rPr>
      </w:pPr>
    </w:p>
    <w:p w14:paraId="55F6E2EC" w14:textId="77777777" w:rsidR="00CD7A32" w:rsidRDefault="00000000">
      <w:pPr>
        <w:spacing w:after="0"/>
        <w:rPr>
          <w:rFonts w:ascii="Times New Roman" w:eastAsia="Times New Roman" w:hAnsi="Times New Roman" w:cs="Times New Roman"/>
        </w:rPr>
      </w:pPr>
      <w:r>
        <w:rPr>
          <w:rFonts w:ascii="Times New Roman" w:eastAsia="Times New Roman" w:hAnsi="Times New Roman" w:cs="Times New Roman"/>
          <w:b/>
        </w:rPr>
        <w:t xml:space="preserve">Eventuale attribuzione della lode (solo per il Relatore): </w:t>
      </w:r>
      <w:r>
        <w:rPr>
          <w:rFonts w:ascii="Times New Roman" w:eastAsia="Times New Roman" w:hAnsi="Times New Roman" w:cs="Times New Roman"/>
        </w:rPr>
        <w:t>In merito all’eventuale attribuzione della lode (se proponibile), il Relatore si dichiara:</w:t>
      </w:r>
    </w:p>
    <w:p w14:paraId="7B6C4A9A" w14:textId="77777777" w:rsidR="00CD7A32" w:rsidRDefault="00000000">
      <w:pPr>
        <w:jc w:val="center"/>
        <w:rPr>
          <w:rFonts w:ascii="Times New Roman" w:eastAsia="Times New Roman" w:hAnsi="Times New Roman" w:cs="Times New Roman"/>
        </w:rPr>
      </w:pPr>
      <w:r>
        <w:rPr>
          <w:rFonts w:ascii="MS Gothic" w:eastAsia="MS Gothic" w:hAnsi="MS Gothic" w:cs="MS Gothic"/>
        </w:rPr>
        <w:t>☐</w:t>
      </w:r>
      <w:r>
        <w:rPr>
          <w:rFonts w:ascii="Times New Roman" w:eastAsia="Times New Roman" w:hAnsi="Times New Roman" w:cs="Times New Roman"/>
        </w:rPr>
        <w:t xml:space="preserve"> Favorevole</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MS Gothic" w:eastAsia="MS Gothic" w:hAnsi="MS Gothic" w:cs="MS Gothic"/>
        </w:rPr>
        <w:t>☐</w:t>
      </w:r>
      <w:r>
        <w:rPr>
          <w:rFonts w:ascii="Times New Roman" w:eastAsia="Times New Roman" w:hAnsi="Times New Roman" w:cs="Times New Roman"/>
        </w:rPr>
        <w:t xml:space="preserve"> Contrario</w:t>
      </w:r>
    </w:p>
    <w:p w14:paraId="0476F21B" w14:textId="77777777" w:rsidR="00CD7A32" w:rsidRDefault="00CD7A32">
      <w:pPr>
        <w:jc w:val="center"/>
        <w:rPr>
          <w:rFonts w:ascii="Times New Roman" w:eastAsia="Times New Roman" w:hAnsi="Times New Roman" w:cs="Times New Roman"/>
        </w:rPr>
      </w:pPr>
    </w:p>
    <w:p w14:paraId="6232A889"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Data: _____/_____/__________</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Firma</w:t>
      </w:r>
    </w:p>
    <w:p w14:paraId="4C78687C" w14:textId="77777777" w:rsidR="00CD7A32" w:rsidRDefault="00000000">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_____________________</w:t>
      </w:r>
    </w:p>
    <w:sectPr w:rsidR="00CD7A32">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embedRegular r:id="rId1" w:fontKey="{33F01427-55BB-43CD-8E42-68F35301B367}"/>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F7E9D1F2-8B83-4CC8-B0EC-E070E1E77902}"/>
    <w:embedBold r:id="rId3" w:fontKey="{1DCDCF58-A4AA-4EB4-9917-6F5A5D15B591}"/>
    <w:embedItalic r:id="rId4" w:fontKey="{AADF25C4-7318-45DF-9C96-B9D289444185}"/>
  </w:font>
  <w:font w:name="Play">
    <w:charset w:val="00"/>
    <w:family w:val="auto"/>
    <w:pitch w:val="default"/>
    <w:embedRegular r:id="rId5" w:fontKey="{7E880086-35DD-4B9A-9A08-A90690ED1B63}"/>
  </w:font>
  <w:font w:name="Aptos Display">
    <w:charset w:val="00"/>
    <w:family w:val="swiss"/>
    <w:pitch w:val="variable"/>
    <w:sig w:usb0="20000287" w:usb1="00000003" w:usb2="00000000" w:usb3="00000000" w:csb0="0000019F" w:csb1="00000000"/>
    <w:embedRegular r:id="rId6" w:fontKey="{F14FC1B6-BF2F-44F5-9795-5267E739DA0D}"/>
  </w:font>
  <w:font w:name="MS Gothic">
    <w:altName w:val="ＭＳ ゴシック"/>
    <w:panose1 w:val="020B0609070205080204"/>
    <w:charset w:val="80"/>
    <w:family w:val="modern"/>
    <w:pitch w:val="fixed"/>
    <w:sig w:usb0="E00002FF" w:usb1="6AC7FDFB" w:usb2="08000012" w:usb3="00000000" w:csb0="0002009F" w:csb1="00000000"/>
    <w:embedRegular r:id="rId7" w:subsetted="1" w:fontKey="{275AF341-F971-486A-98AC-23F4392CC30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F0F60"/>
    <w:multiLevelType w:val="multilevel"/>
    <w:tmpl w:val="2D0ECDF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8634483"/>
    <w:multiLevelType w:val="multilevel"/>
    <w:tmpl w:val="521EBBDE"/>
    <w:lvl w:ilvl="0">
      <w:start w:val="1"/>
      <w:numFmt w:val="bullet"/>
      <w:lvlText w:val="●"/>
      <w:lvlJc w:val="left"/>
      <w:pPr>
        <w:ind w:left="766" w:hanging="360"/>
      </w:pPr>
      <w:rPr>
        <w:rFonts w:ascii="Noto Sans Symbols" w:eastAsia="Noto Sans Symbols" w:hAnsi="Noto Sans Symbols" w:cs="Noto Sans Symbols"/>
      </w:rPr>
    </w:lvl>
    <w:lvl w:ilvl="1">
      <w:start w:val="1"/>
      <w:numFmt w:val="bullet"/>
      <w:lvlText w:val="o"/>
      <w:lvlJc w:val="left"/>
      <w:pPr>
        <w:ind w:left="1486" w:hanging="360"/>
      </w:pPr>
      <w:rPr>
        <w:rFonts w:ascii="Courier New" w:eastAsia="Courier New" w:hAnsi="Courier New" w:cs="Courier New"/>
      </w:rPr>
    </w:lvl>
    <w:lvl w:ilvl="2">
      <w:start w:val="1"/>
      <w:numFmt w:val="bullet"/>
      <w:lvlText w:val="▪"/>
      <w:lvlJc w:val="left"/>
      <w:pPr>
        <w:ind w:left="2206" w:hanging="360"/>
      </w:pPr>
      <w:rPr>
        <w:rFonts w:ascii="Noto Sans Symbols" w:eastAsia="Noto Sans Symbols" w:hAnsi="Noto Sans Symbols" w:cs="Noto Sans Symbols"/>
      </w:rPr>
    </w:lvl>
    <w:lvl w:ilvl="3">
      <w:start w:val="1"/>
      <w:numFmt w:val="bullet"/>
      <w:lvlText w:val="●"/>
      <w:lvlJc w:val="left"/>
      <w:pPr>
        <w:ind w:left="2926" w:hanging="360"/>
      </w:pPr>
      <w:rPr>
        <w:rFonts w:ascii="Noto Sans Symbols" w:eastAsia="Noto Sans Symbols" w:hAnsi="Noto Sans Symbols" w:cs="Noto Sans Symbols"/>
      </w:rPr>
    </w:lvl>
    <w:lvl w:ilvl="4">
      <w:start w:val="1"/>
      <w:numFmt w:val="bullet"/>
      <w:lvlText w:val="o"/>
      <w:lvlJc w:val="left"/>
      <w:pPr>
        <w:ind w:left="3646" w:hanging="360"/>
      </w:pPr>
      <w:rPr>
        <w:rFonts w:ascii="Courier New" w:eastAsia="Courier New" w:hAnsi="Courier New" w:cs="Courier New"/>
      </w:rPr>
    </w:lvl>
    <w:lvl w:ilvl="5">
      <w:start w:val="1"/>
      <w:numFmt w:val="bullet"/>
      <w:lvlText w:val="▪"/>
      <w:lvlJc w:val="left"/>
      <w:pPr>
        <w:ind w:left="4366" w:hanging="360"/>
      </w:pPr>
      <w:rPr>
        <w:rFonts w:ascii="Noto Sans Symbols" w:eastAsia="Noto Sans Symbols" w:hAnsi="Noto Sans Symbols" w:cs="Noto Sans Symbols"/>
      </w:rPr>
    </w:lvl>
    <w:lvl w:ilvl="6">
      <w:start w:val="1"/>
      <w:numFmt w:val="bullet"/>
      <w:lvlText w:val="●"/>
      <w:lvlJc w:val="left"/>
      <w:pPr>
        <w:ind w:left="5086" w:hanging="360"/>
      </w:pPr>
      <w:rPr>
        <w:rFonts w:ascii="Noto Sans Symbols" w:eastAsia="Noto Sans Symbols" w:hAnsi="Noto Sans Symbols" w:cs="Noto Sans Symbols"/>
      </w:rPr>
    </w:lvl>
    <w:lvl w:ilvl="7">
      <w:start w:val="1"/>
      <w:numFmt w:val="bullet"/>
      <w:lvlText w:val="o"/>
      <w:lvlJc w:val="left"/>
      <w:pPr>
        <w:ind w:left="5806" w:hanging="360"/>
      </w:pPr>
      <w:rPr>
        <w:rFonts w:ascii="Courier New" w:eastAsia="Courier New" w:hAnsi="Courier New" w:cs="Courier New"/>
      </w:rPr>
    </w:lvl>
    <w:lvl w:ilvl="8">
      <w:start w:val="1"/>
      <w:numFmt w:val="bullet"/>
      <w:lvlText w:val="▪"/>
      <w:lvlJc w:val="left"/>
      <w:pPr>
        <w:ind w:left="6526" w:hanging="360"/>
      </w:pPr>
      <w:rPr>
        <w:rFonts w:ascii="Noto Sans Symbols" w:eastAsia="Noto Sans Symbols" w:hAnsi="Noto Sans Symbols" w:cs="Noto Sans Symbols"/>
      </w:rPr>
    </w:lvl>
  </w:abstractNum>
  <w:abstractNum w:abstractNumId="2" w15:restartNumberingAfterBreak="0">
    <w:nsid w:val="507F714E"/>
    <w:multiLevelType w:val="multilevel"/>
    <w:tmpl w:val="2BB2C0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6E945DF"/>
    <w:multiLevelType w:val="multilevel"/>
    <w:tmpl w:val="9C90D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81249739">
    <w:abstractNumId w:val="0"/>
  </w:num>
  <w:num w:numId="2" w16cid:durableId="355733106">
    <w:abstractNumId w:val="3"/>
  </w:num>
  <w:num w:numId="3" w16cid:durableId="460153483">
    <w:abstractNumId w:val="2"/>
  </w:num>
  <w:num w:numId="4" w16cid:durableId="1504734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TrueTypeFont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A32"/>
    <w:rsid w:val="0001274D"/>
    <w:rsid w:val="005D7CE5"/>
    <w:rsid w:val="00CD7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AC86"/>
  <w15:docId w15:val="{23175E28-309E-49CA-A847-2ABE8297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360" w:after="80"/>
      <w:outlineLvl w:val="0"/>
    </w:pPr>
    <w:rPr>
      <w:rFonts w:ascii="Play" w:eastAsia="Play" w:hAnsi="Play" w:cs="Play"/>
      <w:color w:val="0F4761"/>
      <w:sz w:val="40"/>
      <w:szCs w:val="40"/>
    </w:rPr>
  </w:style>
  <w:style w:type="paragraph" w:styleId="Titolo2">
    <w:name w:val="heading 2"/>
    <w:basedOn w:val="Normale"/>
    <w:next w:val="Normale"/>
    <w:uiPriority w:val="9"/>
    <w:semiHidden/>
    <w:unhideWhenUsed/>
    <w:qFormat/>
    <w:pPr>
      <w:keepNext/>
      <w:keepLines/>
      <w:spacing w:before="160" w:after="80"/>
      <w:outlineLvl w:val="1"/>
    </w:pPr>
    <w:rPr>
      <w:rFonts w:ascii="Play" w:eastAsia="Play" w:hAnsi="Play" w:cs="Play"/>
      <w:color w:val="0F4761"/>
      <w:sz w:val="32"/>
      <w:szCs w:val="32"/>
    </w:rPr>
  </w:style>
  <w:style w:type="paragraph" w:styleId="Titolo3">
    <w:name w:val="heading 3"/>
    <w:basedOn w:val="Normale"/>
    <w:next w:val="Normale"/>
    <w:uiPriority w:val="9"/>
    <w:semiHidden/>
    <w:unhideWhenUsed/>
    <w:qFormat/>
    <w:pPr>
      <w:keepNext/>
      <w:keepLines/>
      <w:spacing w:before="160" w:after="80"/>
      <w:outlineLvl w:val="2"/>
    </w:pPr>
    <w:rPr>
      <w:color w:val="0F4761"/>
      <w:sz w:val="28"/>
      <w:szCs w:val="28"/>
    </w:rPr>
  </w:style>
  <w:style w:type="paragraph" w:styleId="Titolo4">
    <w:name w:val="heading 4"/>
    <w:basedOn w:val="Normale"/>
    <w:next w:val="Normale"/>
    <w:uiPriority w:val="9"/>
    <w:semiHidden/>
    <w:unhideWhenUsed/>
    <w:qFormat/>
    <w:pPr>
      <w:keepNext/>
      <w:keepLines/>
      <w:spacing w:before="80" w:after="40"/>
      <w:outlineLvl w:val="3"/>
    </w:pPr>
    <w:rPr>
      <w:i/>
      <w:color w:val="0F4761"/>
    </w:rPr>
  </w:style>
  <w:style w:type="paragraph" w:styleId="Titolo5">
    <w:name w:val="heading 5"/>
    <w:basedOn w:val="Normale"/>
    <w:next w:val="Normale"/>
    <w:uiPriority w:val="9"/>
    <w:semiHidden/>
    <w:unhideWhenUsed/>
    <w:qFormat/>
    <w:pPr>
      <w:keepNext/>
      <w:keepLines/>
      <w:spacing w:before="80" w:after="40"/>
      <w:outlineLvl w:val="4"/>
    </w:pPr>
    <w:rPr>
      <w:color w:val="0F4761"/>
    </w:rPr>
  </w:style>
  <w:style w:type="paragraph" w:styleId="Titolo6">
    <w:name w:val="heading 6"/>
    <w:basedOn w:val="Normale"/>
    <w:next w:val="Normale"/>
    <w:uiPriority w:val="9"/>
    <w:semiHidden/>
    <w:unhideWhenUsed/>
    <w:qFormat/>
    <w:pPr>
      <w:keepNext/>
      <w:keepLines/>
      <w:spacing w:before="40" w:after="0"/>
      <w:outlineLvl w:val="5"/>
    </w:pPr>
    <w:rPr>
      <w:i/>
      <w:color w:val="595959"/>
    </w:rPr>
  </w:style>
  <w:style w:type="paragraph" w:styleId="Titolo7">
    <w:name w:val="heading 7"/>
    <w:link w:val="Titolo7Carattere"/>
    <w:uiPriority w:val="9"/>
    <w:semiHidden/>
    <w:unhideWhenUsed/>
    <w:qFormat/>
    <w:rsid w:val="00DE5526"/>
    <w:pPr>
      <w:keepNext/>
      <w:keepLines/>
      <w:spacing w:before="40" w:after="0"/>
      <w:outlineLvl w:val="6"/>
    </w:pPr>
    <w:rPr>
      <w:rFonts w:eastAsiaTheme="majorEastAsia" w:cstheme="majorBidi"/>
      <w:color w:val="595959" w:themeColor="text1" w:themeTint="A6"/>
    </w:rPr>
  </w:style>
  <w:style w:type="paragraph" w:styleId="Titolo8">
    <w:name w:val="heading 8"/>
    <w:link w:val="Titolo8Carattere"/>
    <w:uiPriority w:val="9"/>
    <w:semiHidden/>
    <w:unhideWhenUsed/>
    <w:qFormat/>
    <w:rsid w:val="00DE5526"/>
    <w:pPr>
      <w:keepNext/>
      <w:keepLines/>
      <w:spacing w:after="0"/>
      <w:outlineLvl w:val="7"/>
    </w:pPr>
    <w:rPr>
      <w:rFonts w:eastAsiaTheme="majorEastAsia" w:cstheme="majorBidi"/>
      <w:i/>
      <w:iCs/>
      <w:color w:val="272727" w:themeColor="text1" w:themeTint="D8"/>
    </w:rPr>
  </w:style>
  <w:style w:type="paragraph" w:styleId="Titolo9">
    <w:name w:val="heading 9"/>
    <w:link w:val="Titolo9Carattere"/>
    <w:uiPriority w:val="9"/>
    <w:semiHidden/>
    <w:unhideWhenUsed/>
    <w:qFormat/>
    <w:rsid w:val="00DE552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uiPriority w:val="10"/>
    <w:qFormat/>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Titolo1Carattere">
    <w:name w:val="Titolo 1 Carattere"/>
    <w:basedOn w:val="Carpredefinitoparagrafo"/>
    <w:uiPriority w:val="9"/>
    <w:rsid w:val="00DE552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uiPriority w:val="9"/>
    <w:semiHidden/>
    <w:rsid w:val="00DE552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uiPriority w:val="9"/>
    <w:semiHidden/>
    <w:rsid w:val="00DE5526"/>
    <w:rPr>
      <w:rFonts w:eastAsiaTheme="majorEastAsia" w:cstheme="majorBidi"/>
      <w:color w:val="0F4761" w:themeColor="accent1" w:themeShade="BF"/>
      <w:sz w:val="28"/>
      <w:szCs w:val="28"/>
    </w:rPr>
  </w:style>
  <w:style w:type="character" w:customStyle="1" w:styleId="Titolo4Carattere">
    <w:name w:val="Titolo 4 Carattere"/>
    <w:basedOn w:val="Carpredefinitoparagrafo"/>
    <w:uiPriority w:val="9"/>
    <w:semiHidden/>
    <w:rsid w:val="00DE5526"/>
    <w:rPr>
      <w:rFonts w:eastAsiaTheme="majorEastAsia" w:cstheme="majorBidi"/>
      <w:i/>
      <w:iCs/>
      <w:color w:val="0F4761" w:themeColor="accent1" w:themeShade="BF"/>
    </w:rPr>
  </w:style>
  <w:style w:type="character" w:customStyle="1" w:styleId="Titolo5Carattere">
    <w:name w:val="Titolo 5 Carattere"/>
    <w:basedOn w:val="Carpredefinitoparagrafo"/>
    <w:uiPriority w:val="9"/>
    <w:semiHidden/>
    <w:rsid w:val="00DE5526"/>
    <w:rPr>
      <w:rFonts w:eastAsiaTheme="majorEastAsia" w:cstheme="majorBidi"/>
      <w:color w:val="0F4761" w:themeColor="accent1" w:themeShade="BF"/>
    </w:rPr>
  </w:style>
  <w:style w:type="character" w:customStyle="1" w:styleId="Titolo6Carattere">
    <w:name w:val="Titolo 6 Carattere"/>
    <w:basedOn w:val="Carpredefinitoparagrafo"/>
    <w:uiPriority w:val="9"/>
    <w:semiHidden/>
    <w:rsid w:val="00DE552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E552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E552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E5526"/>
    <w:rPr>
      <w:rFonts w:eastAsiaTheme="majorEastAsia" w:cstheme="majorBidi"/>
      <w:color w:val="272727" w:themeColor="text1" w:themeTint="D8"/>
    </w:rPr>
  </w:style>
  <w:style w:type="character" w:customStyle="1" w:styleId="TitoloCarattere">
    <w:name w:val="Titolo Carattere"/>
    <w:basedOn w:val="Carpredefinitoparagrafo"/>
    <w:uiPriority w:val="10"/>
    <w:rsid w:val="00DE5526"/>
    <w:rPr>
      <w:rFonts w:asciiTheme="majorHAnsi" w:eastAsiaTheme="majorEastAsia" w:hAnsiTheme="majorHAnsi" w:cstheme="majorBidi"/>
      <w:spacing w:val="-10"/>
      <w:kern w:val="28"/>
      <w:sz w:val="56"/>
      <w:szCs w:val="56"/>
    </w:rPr>
  </w:style>
  <w:style w:type="character" w:customStyle="1" w:styleId="SottotitoloCarattere">
    <w:name w:val="Sottotitolo Carattere"/>
    <w:basedOn w:val="Carpredefinitoparagrafo"/>
    <w:uiPriority w:val="11"/>
    <w:rsid w:val="00DE5526"/>
    <w:rPr>
      <w:rFonts w:eastAsiaTheme="majorEastAsia" w:cstheme="majorBidi"/>
      <w:color w:val="595959" w:themeColor="text1" w:themeTint="A6"/>
      <w:spacing w:val="15"/>
      <w:sz w:val="28"/>
      <w:szCs w:val="28"/>
    </w:rPr>
  </w:style>
  <w:style w:type="paragraph" w:styleId="Citazione">
    <w:name w:val="Quote"/>
    <w:link w:val="CitazioneCarattere"/>
    <w:uiPriority w:val="29"/>
    <w:qFormat/>
    <w:rsid w:val="00DE552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E5526"/>
    <w:rPr>
      <w:i/>
      <w:iCs/>
      <w:color w:val="404040" w:themeColor="text1" w:themeTint="BF"/>
    </w:rPr>
  </w:style>
  <w:style w:type="paragraph" w:styleId="Paragrafoelenco">
    <w:name w:val="List Paragraph"/>
    <w:uiPriority w:val="34"/>
    <w:qFormat/>
    <w:rsid w:val="00DE5526"/>
    <w:pPr>
      <w:ind w:left="720"/>
      <w:contextualSpacing/>
    </w:pPr>
  </w:style>
  <w:style w:type="character" w:styleId="Enfasiintensa">
    <w:name w:val="Intense Emphasis"/>
    <w:basedOn w:val="Carpredefinitoparagrafo"/>
    <w:uiPriority w:val="21"/>
    <w:qFormat/>
    <w:rsid w:val="00DE5526"/>
    <w:rPr>
      <w:i/>
      <w:iCs/>
      <w:color w:val="0F4761" w:themeColor="accent1" w:themeShade="BF"/>
    </w:rPr>
  </w:style>
  <w:style w:type="paragraph" w:styleId="Citazioneintensa">
    <w:name w:val="Intense Quote"/>
    <w:link w:val="CitazioneintensaCarattere"/>
    <w:uiPriority w:val="30"/>
    <w:qFormat/>
    <w:rsid w:val="00DE5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E5526"/>
    <w:rPr>
      <w:i/>
      <w:iCs/>
      <w:color w:val="0F4761" w:themeColor="accent1" w:themeShade="BF"/>
    </w:rPr>
  </w:style>
  <w:style w:type="character" w:styleId="Riferimentointenso">
    <w:name w:val="Intense Reference"/>
    <w:basedOn w:val="Carpredefinitoparagrafo"/>
    <w:uiPriority w:val="32"/>
    <w:qFormat/>
    <w:rsid w:val="00DE5526"/>
    <w:rPr>
      <w:b/>
      <w:bCs/>
      <w:smallCaps/>
      <w:color w:val="0F4761" w:themeColor="accent1" w:themeShade="BF"/>
      <w:spacing w:val="5"/>
    </w:rPr>
  </w:style>
  <w:style w:type="character" w:styleId="Collegamentoipertestuale">
    <w:name w:val="Hyperlink"/>
    <w:basedOn w:val="Carpredefinitoparagrafo"/>
    <w:uiPriority w:val="99"/>
    <w:unhideWhenUsed/>
    <w:rsid w:val="003F0AC8"/>
    <w:rPr>
      <w:color w:val="467886" w:themeColor="hyperlink"/>
      <w:u w:val="single"/>
    </w:rPr>
  </w:style>
  <w:style w:type="character" w:styleId="Menzionenonrisolta">
    <w:name w:val="Unresolved Mention"/>
    <w:basedOn w:val="Carpredefinitoparagrafo"/>
    <w:uiPriority w:val="99"/>
    <w:semiHidden/>
    <w:unhideWhenUsed/>
    <w:rsid w:val="003F0AC8"/>
    <w:rPr>
      <w:color w:val="605E5C"/>
      <w:shd w:val="clear" w:color="auto" w:fill="E1DFDD"/>
    </w:rPr>
  </w:style>
  <w:style w:type="character" w:styleId="Rimandocommento">
    <w:name w:val="annotation reference"/>
    <w:basedOn w:val="Carpredefinitoparagrafo"/>
    <w:uiPriority w:val="99"/>
    <w:semiHidden/>
    <w:unhideWhenUsed/>
    <w:rsid w:val="006D4DA9"/>
    <w:rPr>
      <w:sz w:val="16"/>
      <w:szCs w:val="16"/>
    </w:rPr>
  </w:style>
  <w:style w:type="paragraph" w:styleId="Testocommento">
    <w:name w:val="annotation text"/>
    <w:link w:val="TestocommentoCarattere"/>
    <w:uiPriority w:val="99"/>
    <w:unhideWhenUsed/>
    <w:rsid w:val="006D4DA9"/>
    <w:pPr>
      <w:spacing w:line="240" w:lineRule="auto"/>
    </w:pPr>
    <w:rPr>
      <w:sz w:val="20"/>
      <w:szCs w:val="20"/>
    </w:rPr>
  </w:style>
  <w:style w:type="character" w:customStyle="1" w:styleId="TestocommentoCarattere">
    <w:name w:val="Testo commento Carattere"/>
    <w:basedOn w:val="Carpredefinitoparagrafo"/>
    <w:link w:val="Testocommento"/>
    <w:uiPriority w:val="99"/>
    <w:rsid w:val="006D4DA9"/>
    <w:rPr>
      <w:sz w:val="20"/>
      <w:szCs w:val="20"/>
    </w:rPr>
  </w:style>
  <w:style w:type="paragraph" w:styleId="Soggettocommento">
    <w:name w:val="annotation subject"/>
    <w:basedOn w:val="Testocommento"/>
    <w:next w:val="Testocommento"/>
    <w:link w:val="SoggettocommentoCarattere"/>
    <w:uiPriority w:val="99"/>
    <w:semiHidden/>
    <w:unhideWhenUsed/>
    <w:rsid w:val="006D4DA9"/>
    <w:rPr>
      <w:b/>
      <w:bCs/>
    </w:rPr>
  </w:style>
  <w:style w:type="character" w:customStyle="1" w:styleId="SoggettocommentoCarattere">
    <w:name w:val="Soggetto commento Carattere"/>
    <w:basedOn w:val="TestocommentoCarattere"/>
    <w:link w:val="Soggettocommento"/>
    <w:uiPriority w:val="99"/>
    <w:semiHidden/>
    <w:rsid w:val="006D4DA9"/>
    <w:rPr>
      <w:b/>
      <w:bCs/>
      <w:sz w:val="20"/>
      <w:szCs w:val="20"/>
    </w:rPr>
  </w:style>
  <w:style w:type="character" w:styleId="Testosegnaposto">
    <w:name w:val="Placeholder Text"/>
    <w:basedOn w:val="Carpredefinitoparagrafo"/>
    <w:uiPriority w:val="99"/>
    <w:semiHidden/>
    <w:rsid w:val="009B34A9"/>
    <w:rPr>
      <w:color w:val="666666"/>
    </w:rPr>
  </w:style>
  <w:style w:type="table" w:styleId="Grigliatabella">
    <w:name w:val="Table Grid"/>
    <w:basedOn w:val="Tabellanormale"/>
    <w:uiPriority w:val="39"/>
    <w:rsid w:val="009B3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9E53F9"/>
    <w:rPr>
      <w:color w:val="96607D" w:themeColor="followedHyperlink"/>
      <w:u w:val="single"/>
    </w:rPr>
  </w:style>
  <w:style w:type="paragraph" w:styleId="Revisione">
    <w:name w:val="Revision"/>
    <w:hidden/>
    <w:uiPriority w:val="99"/>
    <w:semiHidden/>
    <w:rsid w:val="00BC69C5"/>
    <w:pPr>
      <w:spacing w:after="0" w:line="240" w:lineRule="auto"/>
    </w:p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pPr>
      <w:spacing w:after="0" w:line="240" w:lineRule="auto"/>
    </w:pPr>
    <w:tblPr>
      <w:tblStyleRowBandSize w:val="1"/>
      <w:tblStyleColBandSize w:val="1"/>
      <w:tblCellMar>
        <w:left w:w="108" w:type="dxa"/>
        <w:right w:w="108" w:type="dxa"/>
      </w:tblCellMar>
    </w:tblPr>
  </w:style>
  <w:style w:type="table" w:customStyle="1" w:styleId="a1">
    <w:basedOn w:val="TableNormal3"/>
    <w:pPr>
      <w:spacing w:after="0" w:line="240" w:lineRule="auto"/>
    </w:pPr>
    <w:tblPr>
      <w:tblStyleRowBandSize w:val="1"/>
      <w:tblStyleColBandSize w:val="1"/>
      <w:tblCellMar>
        <w:left w:w="108" w:type="dxa"/>
        <w:right w:w="108" w:type="dxa"/>
      </w:tblCellMar>
    </w:tblPr>
  </w:style>
  <w:style w:type="table" w:customStyle="1" w:styleId="a2">
    <w:basedOn w:val="TableNormal3"/>
    <w:pPr>
      <w:spacing w:after="0" w:line="240" w:lineRule="auto"/>
    </w:pPr>
    <w:tblPr>
      <w:tblStyleRowBandSize w:val="1"/>
      <w:tblStyleColBandSize w:val="1"/>
      <w:tblCellMar>
        <w:left w:w="108" w:type="dxa"/>
        <w:right w:w="108" w:type="dxa"/>
      </w:tblCellMar>
    </w:tblPr>
  </w:style>
  <w:style w:type="table" w:customStyle="1" w:styleId="a3">
    <w:basedOn w:val="TableNormal3"/>
    <w:pPr>
      <w:spacing w:after="0" w:line="240" w:lineRule="auto"/>
    </w:pPr>
    <w:tblPr>
      <w:tblStyleRowBandSize w:val="1"/>
      <w:tblStyleColBandSize w:val="1"/>
      <w:tblCellMar>
        <w:left w:w="108" w:type="dxa"/>
        <w:right w:w="108" w:type="dxa"/>
      </w:tblCellMar>
    </w:tblPr>
  </w:style>
  <w:style w:type="paragraph" w:styleId="Intestazione">
    <w:name w:val="header"/>
    <w:link w:val="IntestazioneCarattere"/>
    <w:uiPriority w:val="99"/>
    <w:unhideWhenUsed/>
    <w:rsid w:val="006510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510AC"/>
  </w:style>
  <w:style w:type="paragraph" w:styleId="Pidipagina">
    <w:name w:val="footer"/>
    <w:link w:val="PidipaginaCarattere"/>
    <w:uiPriority w:val="99"/>
    <w:unhideWhenUsed/>
    <w:rsid w:val="006510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510AC"/>
  </w:style>
  <w:style w:type="table" w:customStyle="1" w:styleId="a4">
    <w:basedOn w:val="TableNormal3"/>
    <w:pPr>
      <w:spacing w:after="0" w:line="240" w:lineRule="auto"/>
    </w:pPr>
    <w:tblPr>
      <w:tblStyleRowBandSize w:val="1"/>
      <w:tblStyleColBandSize w:val="1"/>
      <w:tblCellMar>
        <w:left w:w="108" w:type="dxa"/>
        <w:right w:w="108" w:type="dxa"/>
      </w:tblCellMar>
    </w:tblPr>
  </w:style>
  <w:style w:type="table" w:customStyle="1" w:styleId="a5">
    <w:basedOn w:val="TableNormal3"/>
    <w:pPr>
      <w:spacing w:after="0" w:line="240" w:lineRule="auto"/>
    </w:pPr>
    <w:tblPr>
      <w:tblStyleRowBandSize w:val="1"/>
      <w:tblStyleColBandSize w:val="1"/>
      <w:tblCellMar>
        <w:left w:w="108" w:type="dxa"/>
        <w:right w:w="108" w:type="dxa"/>
      </w:tblCellMar>
    </w:tblPr>
  </w:style>
  <w:style w:type="table" w:customStyle="1" w:styleId="a6">
    <w:basedOn w:val="TableNormal3"/>
    <w:pPr>
      <w:spacing w:after="0" w:line="240" w:lineRule="auto"/>
    </w:pPr>
    <w:tblPr>
      <w:tblStyleRowBandSize w:val="1"/>
      <w:tblStyleColBandSize w:val="1"/>
      <w:tblCellMar>
        <w:left w:w="108" w:type="dxa"/>
        <w:right w:w="108" w:type="dxa"/>
      </w:tblCellMar>
    </w:tblPr>
  </w:style>
  <w:style w:type="table" w:customStyle="1" w:styleId="a7">
    <w:basedOn w:val="TableNormal3"/>
    <w:pPr>
      <w:spacing w:after="0" w:line="240" w:lineRule="auto"/>
    </w:pPr>
    <w:tblPr>
      <w:tblStyleRowBandSize w:val="1"/>
      <w:tblStyleColBandSize w:val="1"/>
      <w:tblCellMar>
        <w:left w:w="108" w:type="dxa"/>
        <w:right w:w="108" w:type="dxa"/>
      </w:tblCellMar>
    </w:tblPr>
  </w:style>
  <w:style w:type="table" w:customStyle="1" w:styleId="a8">
    <w:basedOn w:val="TableNormal3"/>
    <w:pPr>
      <w:spacing w:after="0" w:line="240" w:lineRule="auto"/>
    </w:pPr>
    <w:tblPr>
      <w:tblStyleRowBandSize w:val="1"/>
      <w:tblStyleColBandSize w:val="1"/>
      <w:tblCellMar>
        <w:left w:w="108" w:type="dxa"/>
        <w:right w:w="108" w:type="dxa"/>
      </w:tblCellMar>
    </w:tblPr>
  </w:style>
  <w:style w:type="table" w:customStyle="1" w:styleId="a9">
    <w:basedOn w:val="TableNormal2"/>
    <w:pPr>
      <w:spacing w:after="0" w:line="240" w:lineRule="auto"/>
    </w:pPr>
    <w:tblPr>
      <w:tblStyleRowBandSize w:val="1"/>
      <w:tblStyleColBandSize w:val="1"/>
      <w:tblCellMar>
        <w:left w:w="108" w:type="dxa"/>
        <w:right w:w="108" w:type="dxa"/>
      </w:tblCellMar>
    </w:tblPr>
  </w:style>
  <w:style w:type="table" w:customStyle="1" w:styleId="aa">
    <w:basedOn w:val="TableNormal2"/>
    <w:pPr>
      <w:spacing w:after="0" w:line="240" w:lineRule="auto"/>
    </w:pPr>
    <w:tblPr>
      <w:tblStyleRowBandSize w:val="1"/>
      <w:tblStyleColBandSize w:val="1"/>
      <w:tblCellMar>
        <w:left w:w="108" w:type="dxa"/>
        <w:right w:w="108" w:type="dxa"/>
      </w:tblCellMar>
    </w:tblPr>
  </w:style>
  <w:style w:type="table" w:customStyle="1" w:styleId="ab">
    <w:basedOn w:val="TableNormal2"/>
    <w:pPr>
      <w:spacing w:after="0" w:line="240" w:lineRule="auto"/>
    </w:pPr>
    <w:tblPr>
      <w:tblStyleRowBandSize w:val="1"/>
      <w:tblStyleColBandSize w:val="1"/>
      <w:tblCellMar>
        <w:left w:w="108" w:type="dxa"/>
        <w:right w:w="108" w:type="dxa"/>
      </w:tblCellMar>
    </w:tblPr>
  </w:style>
  <w:style w:type="table" w:customStyle="1" w:styleId="ac">
    <w:basedOn w:val="TableNormal2"/>
    <w:pPr>
      <w:spacing w:after="0" w:line="240" w:lineRule="auto"/>
    </w:pPr>
    <w:tblPr>
      <w:tblStyleRowBandSize w:val="1"/>
      <w:tblStyleColBandSize w:val="1"/>
      <w:tblCellMar>
        <w:left w:w="108" w:type="dxa"/>
        <w:right w:w="108" w:type="dxa"/>
      </w:tblCellMar>
    </w:tblPr>
  </w:style>
  <w:style w:type="table" w:customStyle="1" w:styleId="ad">
    <w:basedOn w:val="TableNormal2"/>
    <w:pPr>
      <w:spacing w:after="0" w:line="240" w:lineRule="auto"/>
    </w:pPr>
    <w:tblPr>
      <w:tblStyleRowBandSize w:val="1"/>
      <w:tblStyleColBandSize w:val="1"/>
      <w:tblCellMar>
        <w:left w:w="108" w:type="dxa"/>
        <w:right w:w="108" w:type="dxa"/>
      </w:tblCellMar>
    </w:tblPr>
  </w:style>
  <w:style w:type="table" w:customStyle="1" w:styleId="ae">
    <w:basedOn w:val="TableNormal1"/>
    <w:pPr>
      <w:spacing w:after="0" w:line="240" w:lineRule="auto"/>
    </w:pPr>
    <w:tblPr>
      <w:tblStyleRowBandSize w:val="1"/>
      <w:tblStyleColBandSize w:val="1"/>
      <w:tblCellMar>
        <w:left w:w="108" w:type="dxa"/>
        <w:right w:w="108" w:type="dxa"/>
      </w:tblCellMar>
    </w:tblPr>
  </w:style>
  <w:style w:type="table" w:customStyle="1" w:styleId="af">
    <w:basedOn w:val="TableNormal1"/>
    <w:pPr>
      <w:spacing w:after="0" w:line="240" w:lineRule="auto"/>
    </w:pPr>
    <w:tblPr>
      <w:tblStyleRowBandSize w:val="1"/>
      <w:tblStyleColBandSize w:val="1"/>
      <w:tblCellMar>
        <w:left w:w="108" w:type="dxa"/>
        <w:right w:w="108" w:type="dxa"/>
      </w:tblCellMar>
    </w:tblPr>
  </w:style>
  <w:style w:type="table" w:customStyle="1" w:styleId="af0">
    <w:basedOn w:val="TableNormal1"/>
    <w:pPr>
      <w:spacing w:after="0" w:line="240" w:lineRule="auto"/>
    </w:pPr>
    <w:tblPr>
      <w:tblStyleRowBandSize w:val="1"/>
      <w:tblStyleColBandSize w:val="1"/>
      <w:tblCellMar>
        <w:left w:w="108" w:type="dxa"/>
        <w:right w:w="108" w:type="dxa"/>
      </w:tblCellMar>
    </w:tblPr>
  </w:style>
  <w:style w:type="table" w:customStyle="1" w:styleId="af1">
    <w:basedOn w:val="TableNormal1"/>
    <w:pPr>
      <w:spacing w:after="0" w:line="240" w:lineRule="auto"/>
    </w:pPr>
    <w:tblPr>
      <w:tblStyleRowBandSize w:val="1"/>
      <w:tblStyleColBandSize w:val="1"/>
      <w:tblCellMar>
        <w:left w:w="108" w:type="dxa"/>
        <w:right w:w="108" w:type="dxa"/>
      </w:tblCellMar>
    </w:tblPr>
  </w:style>
  <w:style w:type="table" w:customStyle="1" w:styleId="af2">
    <w:basedOn w:val="TableNormal1"/>
    <w:pPr>
      <w:spacing w:after="0" w:line="240" w:lineRule="auto"/>
    </w:pPr>
    <w:tblPr>
      <w:tblStyleRowBandSize w:val="1"/>
      <w:tblStyleColBandSize w:val="1"/>
      <w:tblCellMar>
        <w:left w:w="108" w:type="dxa"/>
        <w:right w:w="108" w:type="dxa"/>
      </w:tblCellMar>
    </w:tblPr>
  </w:style>
  <w:style w:type="paragraph" w:styleId="Sottotitolo">
    <w:name w:val="Subtitle"/>
    <w:basedOn w:val="Normale"/>
    <w:next w:val="Normale"/>
    <w:uiPriority w:val="11"/>
    <w:qFormat/>
    <w:rPr>
      <w:color w:val="595959"/>
      <w:sz w:val="28"/>
      <w:szCs w:val="28"/>
    </w:r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geologiamagistrale.unifi.it/vp-17-per-laurearsi.html" TargetMode="External"/><Relationship Id="rId13" Type="http://schemas.openxmlformats.org/officeDocument/2006/relationships/hyperlink" Target="mailto:pres-cdl.geologia@scienze.unifi.it" TargetMode="External"/><Relationship Id="rId3" Type="http://schemas.openxmlformats.org/officeDocument/2006/relationships/styles" Target="styles.xml"/><Relationship Id="rId7" Type="http://schemas.openxmlformats.org/officeDocument/2006/relationships/hyperlink" Target="https://www.geologiamagistrale.unifi.it/vp-17-per-laurearsi.html" TargetMode="External"/><Relationship Id="rId12" Type="http://schemas.openxmlformats.org/officeDocument/2006/relationships/hyperlink" Target="mailto:pres-cdl.geologia@scienze.unif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ze.unifi.it/vp-123-per-laurearsi.html" TargetMode="External"/><Relationship Id="rId11" Type="http://schemas.openxmlformats.org/officeDocument/2006/relationships/hyperlink" Target="mailto:pres-cdl.geologia@scienze.unif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ologiamagistrale.unifi.it/vp-17-per-laurearsi.html" TargetMode="External"/><Relationship Id="rId4" Type="http://schemas.openxmlformats.org/officeDocument/2006/relationships/settings" Target="settings.xml"/><Relationship Id="rId9" Type="http://schemas.openxmlformats.org/officeDocument/2006/relationships/hyperlink" Target="mailto:pres-cdl.geologia@scienze.unifi.it"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u2qq3RySkuTOkeu+ksRvkHk/Rw==">CgMxLjAyDmguNWRkaWpiY3FlN3ByOAByITE3M3FoNmlHZndCSEtzbTlicGllWDVIZnVYMEk3Q0gxWQ==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2625</Words>
  <Characters>14968</Characters>
  <Application>Microsoft Office Word</Application>
  <DocSecurity>0</DocSecurity>
  <Lines>124</Lines>
  <Paragraphs>35</Paragraphs>
  <ScaleCrop>false</ScaleCrop>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Venturi</dc:creator>
  <cp:lastModifiedBy>Matteo Del Soldato</cp:lastModifiedBy>
  <cp:revision>2</cp:revision>
  <dcterms:created xsi:type="dcterms:W3CDTF">2025-04-08T09:33:00Z</dcterms:created>
  <dcterms:modified xsi:type="dcterms:W3CDTF">2025-07-24T16:03:00Z</dcterms:modified>
</cp:coreProperties>
</file>